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80" w:rsidRDefault="00883B80" w:rsidP="00883B80">
      <w:pPr>
        <w:pStyle w:val="LSEnjeux"/>
      </w:pPr>
    </w:p>
    <w:p w:rsidR="00883B80" w:rsidRPr="00883B80" w:rsidRDefault="00883B80" w:rsidP="00883B80">
      <w:pPr>
        <w:pStyle w:val="LSEnjeux"/>
        <w:jc w:val="center"/>
      </w:pPr>
      <w:r w:rsidRPr="00883B80">
        <w:t>Développement social et travail social collectif</w:t>
      </w:r>
    </w:p>
    <w:p w:rsidR="00883B80" w:rsidRPr="00883B80" w:rsidRDefault="00883B80" w:rsidP="00883B80">
      <w:pPr>
        <w:jc w:val="center"/>
        <w:rPr>
          <w:rFonts w:ascii="Trebuchet MS" w:hAnsi="Trebuchet MS"/>
          <w:b/>
          <w:lang w:val="fr-FR"/>
        </w:rPr>
      </w:pPr>
    </w:p>
    <w:p w:rsidR="00883B80" w:rsidRPr="00883B80" w:rsidRDefault="00883B80" w:rsidP="00883B80">
      <w:pPr>
        <w:pStyle w:val="LSChapo"/>
        <w:jc w:val="center"/>
      </w:pPr>
      <w:r w:rsidRPr="00883B80">
        <w:t>Synthèse du rapport</w:t>
      </w:r>
    </w:p>
    <w:p w:rsidR="00883B80" w:rsidRPr="00883B80" w:rsidRDefault="00883B80" w:rsidP="00883B80">
      <w:pPr>
        <w:jc w:val="center"/>
        <w:rPr>
          <w:rFonts w:ascii="Trebuchet MS" w:hAnsi="Trebuchet MS"/>
          <w:b/>
          <w:lang w:val="fr-FR"/>
        </w:rPr>
      </w:pPr>
    </w:p>
    <w:p w:rsidR="00816134" w:rsidRPr="00F13AE6" w:rsidRDefault="007B2238" w:rsidP="00883B80">
      <w:pPr>
        <w:jc w:val="center"/>
        <w:rPr>
          <w:rFonts w:ascii="Trebuchet MS" w:hAnsi="Trebuchet MS"/>
          <w:b/>
          <w:lang w:val="fr-FR"/>
        </w:rPr>
      </w:pPr>
      <w:r w:rsidRPr="00F13AE6">
        <w:rPr>
          <w:rFonts w:ascii="Trebuchet MS" w:hAnsi="Trebuchet MS"/>
          <w:b/>
          <w:lang w:val="fr-FR"/>
        </w:rPr>
        <w:t xml:space="preserve">Rapport remis par </w:t>
      </w:r>
      <w:r w:rsidR="00F74363" w:rsidRPr="00F13AE6">
        <w:rPr>
          <w:rFonts w:ascii="Trebuchet MS" w:hAnsi="Trebuchet MS"/>
          <w:b/>
          <w:lang w:val="fr-FR"/>
        </w:rPr>
        <w:t>Michel DAGBERT, Prés</w:t>
      </w:r>
      <w:r w:rsidR="00CE560F" w:rsidRPr="00F13AE6">
        <w:rPr>
          <w:rFonts w:ascii="Trebuchet MS" w:hAnsi="Trebuchet MS"/>
          <w:b/>
          <w:lang w:val="fr-FR"/>
        </w:rPr>
        <w:t>ident du Conseil général du Pas-de-</w:t>
      </w:r>
      <w:r w:rsidR="00F74363" w:rsidRPr="00F13AE6">
        <w:rPr>
          <w:rFonts w:ascii="Trebuchet MS" w:hAnsi="Trebuchet MS"/>
          <w:b/>
          <w:lang w:val="fr-FR"/>
        </w:rPr>
        <w:t>Calais</w:t>
      </w:r>
    </w:p>
    <w:p w:rsidR="00816134" w:rsidRPr="00F13AE6" w:rsidRDefault="00816134" w:rsidP="00883B80">
      <w:pPr>
        <w:jc w:val="center"/>
        <w:rPr>
          <w:rFonts w:ascii="Trebuchet MS" w:hAnsi="Trebuchet MS"/>
          <w:b/>
          <w:lang w:val="fr-FR"/>
        </w:rPr>
      </w:pPr>
    </w:p>
    <w:p w:rsidR="00816134" w:rsidRPr="00F13AE6" w:rsidRDefault="00816134" w:rsidP="00CA1AFB">
      <w:pPr>
        <w:jc w:val="both"/>
        <w:rPr>
          <w:rFonts w:ascii="Trebuchet MS" w:hAnsi="Trebuchet MS"/>
          <w:b/>
          <w:lang w:val="fr-FR"/>
        </w:rPr>
      </w:pPr>
    </w:p>
    <w:p w:rsidR="00816134" w:rsidRDefault="003E01BB" w:rsidP="003E01BB">
      <w:pPr>
        <w:pStyle w:val="LSMesuretitre"/>
      </w:pPr>
      <w:r>
        <w:t>1. P</w:t>
      </w:r>
      <w:r w:rsidR="00CE560F" w:rsidRPr="00CA1AFB">
        <w:t>roblématique</w:t>
      </w:r>
    </w:p>
    <w:p w:rsidR="007A7AE8" w:rsidRPr="00CA1AFB" w:rsidRDefault="007A7AE8" w:rsidP="003E01BB">
      <w:pPr>
        <w:pStyle w:val="LSMesuretitre"/>
      </w:pPr>
    </w:p>
    <w:p w:rsidR="00816134" w:rsidRPr="00AE1DE8" w:rsidRDefault="00816134" w:rsidP="00CA1AFB">
      <w:pPr>
        <w:jc w:val="both"/>
        <w:rPr>
          <w:rFonts w:ascii="Trebuchet MS" w:hAnsi="Trebuchet MS"/>
          <w:lang w:val="fr-FR"/>
        </w:rPr>
      </w:pPr>
      <w:r w:rsidRPr="003E01BB">
        <w:rPr>
          <w:rFonts w:ascii="Trebuchet MS" w:hAnsi="Trebuchet MS"/>
          <w:lang w:val="fr-FR"/>
        </w:rPr>
        <w:t xml:space="preserve">En temps de crise, qui accroît les demandes et les attentes des populations, l'accompagnement individuel apparaît incontournable, mais il constitue également une limite, car les travailleurs sociaux sont aujourd’hui sans cesse confrontés aux difficultés à sortir d'une approche curative, centrée sur l'urgence et la réponse au cas par cas. </w:t>
      </w:r>
      <w:r w:rsidRPr="00AE1DE8">
        <w:rPr>
          <w:rFonts w:ascii="Trebuchet MS" w:hAnsi="Trebuchet MS"/>
          <w:lang w:val="fr-FR"/>
        </w:rPr>
        <w:t xml:space="preserve">Le travail social est alors enfermé dans une logique bureaucratique de la « réparation » au détriment d’une approche plus préventive et innovante. </w:t>
      </w:r>
    </w:p>
    <w:p w:rsidR="003E01BB" w:rsidRPr="00AE1DE8" w:rsidRDefault="003E01BB" w:rsidP="00CA1AFB">
      <w:pPr>
        <w:jc w:val="both"/>
        <w:rPr>
          <w:rFonts w:ascii="Trebuchet MS" w:hAnsi="Trebuchet MS"/>
          <w:lang w:val="fr-FR"/>
        </w:rPr>
      </w:pPr>
    </w:p>
    <w:p w:rsidR="00816134" w:rsidRPr="00AE1DE8" w:rsidRDefault="00816134" w:rsidP="00CA1AFB">
      <w:pPr>
        <w:jc w:val="both"/>
        <w:rPr>
          <w:rFonts w:ascii="Trebuchet MS" w:hAnsi="Trebuchet MS"/>
          <w:lang w:val="fr-FR"/>
        </w:rPr>
      </w:pPr>
      <w:r w:rsidRPr="00AE1DE8">
        <w:rPr>
          <w:rFonts w:ascii="Trebuchet MS" w:hAnsi="Trebuchet MS"/>
          <w:lang w:val="fr-FR"/>
        </w:rPr>
        <w:t xml:space="preserve">Dans cette perspective, </w:t>
      </w:r>
      <w:r w:rsidRPr="00AE1DE8">
        <w:rPr>
          <w:rFonts w:ascii="Trebuchet MS" w:hAnsi="Trebuchet MS"/>
          <w:b/>
          <w:lang w:val="fr-FR"/>
        </w:rPr>
        <w:t>le développement social est une approche stratégique</w:t>
      </w:r>
      <w:r w:rsidRPr="00AE1DE8">
        <w:rPr>
          <w:rFonts w:ascii="Trebuchet MS" w:hAnsi="Trebuchet MS"/>
          <w:lang w:val="fr-FR"/>
        </w:rPr>
        <w:t xml:space="preserve"> visant à agir sur l’environnement économique et social des personnes, dans le cadre d’une conception plus globale, en intervenant sur les liens sociaux et favorisant le vivre ensemble. Il ajoute aux dimensions de protection et de promotion</w:t>
      </w:r>
      <w:r w:rsidRPr="00AE1DE8">
        <w:rPr>
          <w:rFonts w:ascii="Trebuchet MS" w:hAnsi="Trebuchet MS"/>
          <w:b/>
          <w:lang w:val="fr-FR"/>
        </w:rPr>
        <w:t xml:space="preserve">, la dimension du pouvoir d'agir individuel et collectif, </w:t>
      </w:r>
      <w:r w:rsidRPr="00AE1DE8">
        <w:rPr>
          <w:rFonts w:ascii="Trebuchet MS" w:hAnsi="Trebuchet MS"/>
          <w:lang w:val="fr-FR"/>
        </w:rPr>
        <w:t>afin que l'action sociale soit plus préventiv</w:t>
      </w:r>
      <w:r w:rsidR="00CE560F" w:rsidRPr="00AE1DE8">
        <w:rPr>
          <w:rFonts w:ascii="Trebuchet MS" w:hAnsi="Trebuchet MS"/>
          <w:lang w:val="fr-FR"/>
        </w:rPr>
        <w:t>e, participative et inclusive.</w:t>
      </w:r>
    </w:p>
    <w:p w:rsidR="003E01BB" w:rsidRPr="00AE1DE8" w:rsidRDefault="003E01BB" w:rsidP="00CA1AFB">
      <w:pPr>
        <w:jc w:val="both"/>
        <w:rPr>
          <w:rFonts w:ascii="Trebuchet MS" w:hAnsi="Trebuchet MS"/>
          <w:lang w:val="fr-FR"/>
        </w:rPr>
      </w:pPr>
    </w:p>
    <w:p w:rsidR="00816134" w:rsidRPr="00AE1DE8" w:rsidRDefault="00816134" w:rsidP="00CA1AFB">
      <w:pPr>
        <w:jc w:val="both"/>
        <w:rPr>
          <w:rFonts w:ascii="Trebuchet MS" w:hAnsi="Trebuchet MS"/>
          <w:lang w:val="fr-FR"/>
        </w:rPr>
      </w:pPr>
      <w:r w:rsidRPr="00AE1DE8">
        <w:rPr>
          <w:rFonts w:ascii="Trebuchet MS" w:hAnsi="Trebuchet MS"/>
          <w:lang w:val="fr-FR"/>
        </w:rPr>
        <w:t xml:space="preserve">Il n’y a pas d’opposition entre le travail social individuel et le travail social collectif : l’intervention collective démultiplie les </w:t>
      </w:r>
      <w:r w:rsidR="004B6901" w:rsidRPr="00AE1DE8">
        <w:rPr>
          <w:rFonts w:ascii="Trebuchet MS" w:hAnsi="Trebuchet MS"/>
          <w:lang w:val="fr-FR"/>
        </w:rPr>
        <w:t xml:space="preserve">impacts sur le plan individuel et </w:t>
      </w:r>
      <w:r w:rsidRPr="00AE1DE8">
        <w:rPr>
          <w:rFonts w:ascii="Trebuchet MS" w:hAnsi="Trebuchet MS"/>
          <w:lang w:val="fr-FR"/>
        </w:rPr>
        <w:t xml:space="preserve">permet au travail social individuel de s’exercer de façon plus efficace, en intervenant plus en amont, dans une visée de prévention. </w:t>
      </w:r>
    </w:p>
    <w:p w:rsidR="003E01BB" w:rsidRPr="00AE1DE8" w:rsidRDefault="003E01BB" w:rsidP="00CA1AFB">
      <w:pPr>
        <w:jc w:val="both"/>
        <w:rPr>
          <w:rFonts w:ascii="Trebuchet MS" w:hAnsi="Trebuchet MS"/>
          <w:lang w:val="fr-FR"/>
        </w:rPr>
      </w:pPr>
    </w:p>
    <w:p w:rsidR="00816134" w:rsidRPr="00F13AE6" w:rsidRDefault="00816134" w:rsidP="00CA1AFB">
      <w:pPr>
        <w:jc w:val="both"/>
        <w:rPr>
          <w:rFonts w:ascii="Trebuchet MS" w:hAnsi="Trebuchet MS"/>
          <w:lang w:val="fr-FR"/>
        </w:rPr>
      </w:pPr>
      <w:r w:rsidRPr="00F13AE6">
        <w:rPr>
          <w:rFonts w:ascii="Trebuchet MS" w:hAnsi="Trebuchet MS"/>
          <w:lang w:val="fr-FR"/>
        </w:rPr>
        <w:t>Mais le développement social implique un changement profond de posture qui nécessite de décrypter</w:t>
      </w:r>
      <w:r w:rsidR="004B6901" w:rsidRPr="00F13AE6">
        <w:rPr>
          <w:rFonts w:ascii="Trebuchet MS" w:hAnsi="Trebuchet MS"/>
          <w:lang w:val="fr-FR"/>
        </w:rPr>
        <w:t xml:space="preserve"> et de lever</w:t>
      </w:r>
      <w:r w:rsidRPr="00F13AE6">
        <w:rPr>
          <w:rFonts w:ascii="Trebuchet MS" w:hAnsi="Trebuchet MS"/>
          <w:lang w:val="fr-FR"/>
        </w:rPr>
        <w:t xml:space="preserve"> les résistances qui en entravent l’essor : freins issus de notre tradition politique et administrative; freins résultant d’un cadre juridique qui organise l’intervention sociale sous forme de dispositifs individuels ; freins inhérents à notre organisation institutionnelle ; freins générés par l’emprise des logiques gestionnaires (par ailleurs légitimes) ; freins liés au modèle professionnel lui-même des travailleurs sociaux ; et enfin frein relatif aux confusions fréquemment repérées entre les termes de « développement social » et de </w:t>
      </w:r>
      <w:r w:rsidR="00CE560F" w:rsidRPr="00F13AE6">
        <w:rPr>
          <w:rFonts w:ascii="Trebuchet MS" w:hAnsi="Trebuchet MS"/>
          <w:lang w:val="fr-FR"/>
        </w:rPr>
        <w:t>« travail social collectif ».</w:t>
      </w:r>
    </w:p>
    <w:p w:rsidR="00883B80" w:rsidRPr="00F13AE6" w:rsidRDefault="00883B80" w:rsidP="00CA1AFB">
      <w:pPr>
        <w:jc w:val="both"/>
        <w:rPr>
          <w:rFonts w:ascii="Trebuchet MS" w:hAnsi="Trebuchet MS"/>
          <w:lang w:val="fr-FR"/>
        </w:rPr>
      </w:pPr>
    </w:p>
    <w:p w:rsidR="00816134" w:rsidRDefault="00816134" w:rsidP="00883B80">
      <w:pPr>
        <w:pStyle w:val="LSMesuretitre"/>
      </w:pPr>
      <w:r w:rsidRPr="00883B80">
        <w:t xml:space="preserve">2. Six leviers d’action et vingt quatre propositions concrètes </w:t>
      </w:r>
    </w:p>
    <w:p w:rsidR="00883B80" w:rsidRPr="00883B80" w:rsidRDefault="00883B80" w:rsidP="00CA1AFB">
      <w:pPr>
        <w:jc w:val="both"/>
        <w:rPr>
          <w:rFonts w:ascii="Trebuchet MS" w:hAnsi="Trebuchet MS"/>
          <w:b/>
          <w:u w:val="single"/>
          <w:lang w:val="fr-FR"/>
        </w:rPr>
      </w:pPr>
    </w:p>
    <w:p w:rsidR="00986DC0" w:rsidRPr="00986DC0" w:rsidRDefault="00816134" w:rsidP="00986DC0">
      <w:pPr>
        <w:ind w:firstLine="0"/>
        <w:jc w:val="both"/>
        <w:rPr>
          <w:rFonts w:ascii="Trebuchet MS" w:hAnsi="Trebuchet MS"/>
          <w:b/>
          <w:color w:val="7F7F7F" w:themeColor="text1" w:themeTint="80"/>
          <w:lang w:val="fr-FR"/>
        </w:rPr>
      </w:pPr>
      <w:r w:rsidRPr="00986DC0">
        <w:rPr>
          <w:rFonts w:ascii="Trebuchet MS" w:hAnsi="Trebuchet MS"/>
          <w:b/>
          <w:color w:val="7F7F7F" w:themeColor="text1" w:themeTint="80"/>
          <w:lang w:val="fr-FR"/>
        </w:rPr>
        <w:t>Un enjeu porteur de sens</w:t>
      </w:r>
    </w:p>
    <w:p w:rsidR="00986DC0" w:rsidRDefault="00986DC0" w:rsidP="00CA1AFB">
      <w:pPr>
        <w:pStyle w:val="Sansinterligne"/>
        <w:jc w:val="both"/>
        <w:rPr>
          <w:rFonts w:ascii="Trebuchet MS" w:hAnsi="Trebuchet MS"/>
          <w:b/>
          <w:lang w:val="fr-FR"/>
        </w:rPr>
      </w:pPr>
    </w:p>
    <w:p w:rsidR="004B6901" w:rsidRPr="00AE1DE8" w:rsidRDefault="00816134" w:rsidP="00CA1AFB">
      <w:pPr>
        <w:pStyle w:val="Sansinterligne"/>
        <w:jc w:val="both"/>
        <w:rPr>
          <w:rFonts w:ascii="Trebuchet MS" w:hAnsi="Trebuchet MS"/>
          <w:lang w:val="fr-FR"/>
        </w:rPr>
      </w:pPr>
      <w:r w:rsidRPr="00883B80">
        <w:rPr>
          <w:rFonts w:ascii="Trebuchet MS" w:hAnsi="Trebuchet MS"/>
          <w:lang w:val="fr-FR"/>
        </w:rPr>
        <w:t xml:space="preserve">Les difficultés actuelles du travail social s’imposent dorénavant avec une telle force qu’elles ont finie par susciter une perte de sens. </w:t>
      </w:r>
      <w:r w:rsidRPr="00AE1DE8">
        <w:rPr>
          <w:rFonts w:ascii="Trebuchet MS" w:hAnsi="Trebuchet MS"/>
          <w:lang w:val="fr-FR"/>
        </w:rPr>
        <w:t xml:space="preserve">Depuis l’adresse aux travailleurs sociaux de Nicole </w:t>
      </w:r>
      <w:proofErr w:type="spellStart"/>
      <w:r w:rsidRPr="00AE1DE8">
        <w:rPr>
          <w:rFonts w:ascii="Trebuchet MS" w:hAnsi="Trebuchet MS"/>
          <w:lang w:val="fr-FR"/>
        </w:rPr>
        <w:t>Questiaux</w:t>
      </w:r>
      <w:proofErr w:type="spellEnd"/>
      <w:r w:rsidRPr="00AE1DE8">
        <w:rPr>
          <w:rFonts w:ascii="Trebuchet MS" w:hAnsi="Trebuchet MS"/>
          <w:lang w:val="fr-FR"/>
        </w:rPr>
        <w:t xml:space="preserve"> en 1982, les attentes de la société par rapport au travail social ne sont plus vraiment identifiées</w:t>
      </w:r>
      <w:r w:rsidR="004B6901" w:rsidRPr="00AE1DE8">
        <w:rPr>
          <w:rFonts w:ascii="Trebuchet MS" w:hAnsi="Trebuchet MS"/>
          <w:lang w:val="fr-FR"/>
        </w:rPr>
        <w:t>, d’où une perte d’attractivité</w:t>
      </w:r>
      <w:r w:rsidRPr="00AE1DE8">
        <w:rPr>
          <w:rFonts w:ascii="Trebuchet MS" w:hAnsi="Trebuchet MS"/>
          <w:lang w:val="fr-FR"/>
        </w:rPr>
        <w:t xml:space="preserve">. C’est en donnant un projet politique au travail social, que les professionnels se réapproprieront le sens de la mission. </w:t>
      </w:r>
    </w:p>
    <w:p w:rsidR="00883B80" w:rsidRPr="00AE1DE8" w:rsidRDefault="00883B80" w:rsidP="00CA1AFB">
      <w:pPr>
        <w:pStyle w:val="Sansinterligne"/>
        <w:jc w:val="both"/>
        <w:rPr>
          <w:rFonts w:ascii="Trebuchet MS" w:hAnsi="Trebuchet MS"/>
          <w:lang w:val="fr-FR"/>
        </w:rPr>
      </w:pPr>
    </w:p>
    <w:p w:rsidR="003E01BB" w:rsidRPr="00AE1DE8" w:rsidRDefault="003E01BB" w:rsidP="00CA1AFB">
      <w:pPr>
        <w:pStyle w:val="Sansinterligne"/>
        <w:jc w:val="both"/>
        <w:rPr>
          <w:rFonts w:ascii="Trebuchet MS" w:hAnsi="Trebuchet MS"/>
          <w:lang w:val="fr-FR"/>
        </w:rPr>
      </w:pPr>
    </w:p>
    <w:p w:rsidR="003E01BB" w:rsidRPr="00AE1DE8" w:rsidRDefault="003E01BB" w:rsidP="00CA1AFB">
      <w:pPr>
        <w:pStyle w:val="Sansinterligne"/>
        <w:jc w:val="both"/>
        <w:rPr>
          <w:rFonts w:ascii="Trebuchet MS" w:hAnsi="Trebuchet MS"/>
          <w:b/>
          <w:lang w:val="fr-FR"/>
        </w:rPr>
      </w:pPr>
    </w:p>
    <w:p w:rsidR="003E01BB" w:rsidRPr="00AE1DE8" w:rsidRDefault="003E01BB" w:rsidP="00CA1AFB">
      <w:pPr>
        <w:pStyle w:val="Sansinterligne"/>
        <w:jc w:val="both"/>
        <w:rPr>
          <w:rFonts w:ascii="Trebuchet MS" w:hAnsi="Trebuchet MS"/>
          <w:b/>
          <w:lang w:val="fr-FR"/>
        </w:rPr>
      </w:pPr>
    </w:p>
    <w:p w:rsidR="00816134" w:rsidRPr="00CA1AFB" w:rsidRDefault="00816134" w:rsidP="00CA1AFB">
      <w:pPr>
        <w:pStyle w:val="Sansinterligne"/>
        <w:jc w:val="both"/>
        <w:rPr>
          <w:rFonts w:ascii="Trebuchet MS" w:hAnsi="Trebuchet MS"/>
          <w:b/>
        </w:rPr>
      </w:pPr>
      <w:proofErr w:type="gramStart"/>
      <w:r w:rsidRPr="00CA1AFB">
        <w:rPr>
          <w:rFonts w:ascii="Trebuchet MS" w:hAnsi="Trebuchet MS"/>
          <w:b/>
        </w:rPr>
        <w:t>Propositions :</w:t>
      </w:r>
      <w:proofErr w:type="gramEnd"/>
    </w:p>
    <w:p w:rsidR="00816134" w:rsidRPr="00883B80" w:rsidRDefault="00CE560F" w:rsidP="00883B80">
      <w:pPr>
        <w:pStyle w:val="LSEnumration1"/>
        <w:rPr>
          <w:rFonts w:eastAsia="Times New Roman"/>
        </w:rPr>
      </w:pPr>
      <w:r w:rsidRPr="00CA1AFB">
        <w:t>é</w:t>
      </w:r>
      <w:r w:rsidR="00816134" w:rsidRPr="00CA1AFB">
        <w:t>laborer une nouvelle « adresse » aux travailleurs sociaux dans le cadre d’un accord entre l’</w:t>
      </w:r>
      <w:r w:rsidR="00582F72" w:rsidRPr="00CA1AFB">
        <w:t>État</w:t>
      </w:r>
      <w:r w:rsidR="00816134" w:rsidRPr="00CA1AFB">
        <w:t xml:space="preserve"> et les associations d’élus pour donner sens, direction et légitimité au travail social</w:t>
      </w:r>
      <w:r w:rsidRPr="00CA1AFB">
        <w:t> ;</w:t>
      </w:r>
    </w:p>
    <w:p w:rsidR="00986DC0" w:rsidRDefault="00986DC0" w:rsidP="00986DC0">
      <w:pPr>
        <w:pStyle w:val="LSEnumration1"/>
        <w:numPr>
          <w:ilvl w:val="0"/>
          <w:numId w:val="0"/>
        </w:numPr>
      </w:pPr>
    </w:p>
    <w:p w:rsidR="00816134" w:rsidRDefault="00CE560F" w:rsidP="00883B80">
      <w:pPr>
        <w:pStyle w:val="LSEnumration1"/>
      </w:pPr>
      <w:r w:rsidRPr="00883B80">
        <w:t>e</w:t>
      </w:r>
      <w:r w:rsidR="00816134" w:rsidRPr="00883B80">
        <w:t>mployer au niveau politique l’expression de « développement social », plutôt que « développement social l</w:t>
      </w:r>
      <w:r w:rsidRPr="00883B80">
        <w:t>ocal » (le développement social</w:t>
      </w:r>
      <w:r w:rsidR="00816134" w:rsidRPr="00883B80">
        <w:t xml:space="preserve"> est aussi l’affaire de l’</w:t>
      </w:r>
      <w:r w:rsidR="00582F72" w:rsidRPr="00883B80">
        <w:t>État</w:t>
      </w:r>
      <w:r w:rsidR="00816134" w:rsidRPr="00883B80">
        <w:t>)</w:t>
      </w:r>
      <w:r w:rsidRPr="00883B80">
        <w:t> ;</w:t>
      </w:r>
    </w:p>
    <w:p w:rsidR="00883B80" w:rsidRPr="00883B80" w:rsidRDefault="00883B80" w:rsidP="00883B80">
      <w:pPr>
        <w:pStyle w:val="LSEnumration1"/>
        <w:numPr>
          <w:ilvl w:val="0"/>
          <w:numId w:val="0"/>
        </w:numPr>
      </w:pPr>
    </w:p>
    <w:p w:rsidR="00816134" w:rsidRDefault="00CE560F" w:rsidP="00883B80">
      <w:pPr>
        <w:pStyle w:val="LSEnumration1"/>
        <w:rPr>
          <w:lang w:eastAsia="fr-FR"/>
        </w:rPr>
      </w:pPr>
      <w:r w:rsidRPr="00CA1AFB">
        <w:rPr>
          <w:lang w:eastAsia="fr-FR"/>
        </w:rPr>
        <w:t>e</w:t>
      </w:r>
      <w:r w:rsidR="00816134" w:rsidRPr="00CA1AFB">
        <w:rPr>
          <w:lang w:eastAsia="fr-FR"/>
        </w:rPr>
        <w:t>ngager un travail social communautaire po</w:t>
      </w:r>
      <w:r w:rsidR="00883B80">
        <w:rPr>
          <w:lang w:eastAsia="fr-FR"/>
        </w:rPr>
        <w:t>ur combattre le communautarisme.</w:t>
      </w:r>
    </w:p>
    <w:p w:rsidR="00883B80" w:rsidRPr="00CA1AFB" w:rsidRDefault="00883B80" w:rsidP="00883B80">
      <w:pPr>
        <w:pStyle w:val="LSEnumration1"/>
        <w:numPr>
          <w:ilvl w:val="0"/>
          <w:numId w:val="0"/>
        </w:numPr>
        <w:rPr>
          <w:lang w:eastAsia="fr-FR"/>
        </w:rPr>
      </w:pPr>
    </w:p>
    <w:p w:rsidR="00816134" w:rsidRPr="00883B80" w:rsidRDefault="00816134" w:rsidP="00883B80">
      <w:pPr>
        <w:ind w:firstLine="0"/>
        <w:jc w:val="both"/>
        <w:rPr>
          <w:rFonts w:ascii="Trebuchet MS" w:hAnsi="Trebuchet MS"/>
          <w:b/>
          <w:color w:val="7F7F7F" w:themeColor="text1" w:themeTint="80"/>
          <w:lang w:val="fr-FR"/>
        </w:rPr>
      </w:pPr>
      <w:r w:rsidRPr="00883B80">
        <w:rPr>
          <w:rFonts w:ascii="Trebuchet MS" w:hAnsi="Trebuchet MS"/>
          <w:b/>
          <w:color w:val="7F7F7F" w:themeColor="text1" w:themeTint="80"/>
          <w:lang w:val="fr-FR"/>
        </w:rPr>
        <w:t>Un choc de simplification</w:t>
      </w:r>
    </w:p>
    <w:p w:rsidR="00883B80" w:rsidRPr="00F13AE6" w:rsidRDefault="00883B80" w:rsidP="00CA1AFB">
      <w:pPr>
        <w:jc w:val="both"/>
        <w:rPr>
          <w:rFonts w:ascii="Trebuchet MS" w:hAnsi="Trebuchet MS"/>
          <w:lang w:val="fr-FR"/>
        </w:rPr>
      </w:pPr>
    </w:p>
    <w:p w:rsidR="00816134" w:rsidRPr="00883B80" w:rsidRDefault="00816134" w:rsidP="00CA1AFB">
      <w:pPr>
        <w:jc w:val="both"/>
        <w:rPr>
          <w:rFonts w:ascii="Trebuchet MS" w:hAnsi="Trebuchet MS"/>
          <w:lang w:val="fr-FR"/>
        </w:rPr>
      </w:pPr>
      <w:r w:rsidRPr="00883B80">
        <w:rPr>
          <w:rFonts w:ascii="Trebuchet MS" w:hAnsi="Trebuchet MS"/>
          <w:lang w:val="fr-FR"/>
        </w:rPr>
        <w:t xml:space="preserve">La nécessité de sortir des politiques publiques dites en « silos » et de faire le choix courageux d’un « choc de simplification » pour les politiques de solidarité constituent le chantier prioritaire, afin de libérer l’initiative et d’établir les conditions du pouvoir d’agir des acteurs locaux. </w:t>
      </w:r>
    </w:p>
    <w:p w:rsidR="008D6E28" w:rsidRPr="00883B80" w:rsidRDefault="008D6E28" w:rsidP="00CA1AFB">
      <w:pPr>
        <w:pStyle w:val="Sansinterligne"/>
        <w:jc w:val="both"/>
        <w:rPr>
          <w:rFonts w:ascii="Trebuchet MS" w:hAnsi="Trebuchet MS"/>
          <w:b/>
          <w:i/>
          <w:lang w:val="fr-FR"/>
        </w:rPr>
      </w:pPr>
    </w:p>
    <w:p w:rsidR="00816134" w:rsidRPr="00CA1AFB" w:rsidRDefault="00816134" w:rsidP="00CA1AFB">
      <w:pPr>
        <w:pStyle w:val="Sansinterligne"/>
        <w:jc w:val="both"/>
        <w:rPr>
          <w:rFonts w:ascii="Trebuchet MS" w:hAnsi="Trebuchet MS"/>
          <w:b/>
        </w:rPr>
      </w:pPr>
      <w:proofErr w:type="gramStart"/>
      <w:r w:rsidRPr="00CA1AFB">
        <w:rPr>
          <w:rFonts w:ascii="Trebuchet MS" w:hAnsi="Trebuchet MS"/>
          <w:b/>
        </w:rPr>
        <w:t>Propositions :</w:t>
      </w:r>
      <w:proofErr w:type="gramEnd"/>
    </w:p>
    <w:p w:rsidR="007B2238" w:rsidRDefault="00CE560F" w:rsidP="00986DC0">
      <w:pPr>
        <w:pStyle w:val="LSEnumration1"/>
      </w:pPr>
      <w:r w:rsidRPr="00CA1AFB">
        <w:t>s</w:t>
      </w:r>
      <w:r w:rsidR="00816134" w:rsidRPr="00CA1AFB">
        <w:t>’engager dans un programme national et territorial de simplification en définissant une équipe nationale dédié</w:t>
      </w:r>
      <w:r w:rsidRPr="00CA1AFB">
        <w:t>e présidée par une personnalité ;</w:t>
      </w:r>
    </w:p>
    <w:p w:rsidR="00986DC0" w:rsidRPr="00CA1AFB" w:rsidRDefault="00986DC0" w:rsidP="00986DC0">
      <w:pPr>
        <w:pStyle w:val="LSEnumration1"/>
        <w:numPr>
          <w:ilvl w:val="0"/>
          <w:numId w:val="0"/>
        </w:numPr>
        <w:ind w:left="720"/>
      </w:pPr>
    </w:p>
    <w:p w:rsidR="007B2238" w:rsidRDefault="00CE560F" w:rsidP="00986DC0">
      <w:pPr>
        <w:pStyle w:val="LSEnumration1"/>
      </w:pPr>
      <w:r w:rsidRPr="00CA1AFB">
        <w:t xml:space="preserve">explorer les pistes de </w:t>
      </w:r>
      <w:r w:rsidR="00816134" w:rsidRPr="00CA1AFB">
        <w:t>simplification des dossiers sociaux et d’un accès direct à certains droits sociaux pour libérer du temps relat</w:t>
      </w:r>
      <w:r w:rsidRPr="00CA1AFB">
        <w:t>ionnel aux travailleurs sociaux ;</w:t>
      </w:r>
    </w:p>
    <w:p w:rsidR="00986DC0" w:rsidRPr="00CA1AFB" w:rsidRDefault="00986DC0" w:rsidP="00986DC0">
      <w:pPr>
        <w:pStyle w:val="LSEnumration1"/>
        <w:numPr>
          <w:ilvl w:val="0"/>
          <w:numId w:val="0"/>
        </w:numPr>
      </w:pPr>
    </w:p>
    <w:p w:rsidR="00816134" w:rsidRDefault="00CE560F" w:rsidP="00986DC0">
      <w:pPr>
        <w:pStyle w:val="LSEnumration1"/>
      </w:pPr>
      <w:r w:rsidRPr="00CA1AFB">
        <w:t>d</w:t>
      </w:r>
      <w:r w:rsidR="00816134" w:rsidRPr="00CA1AFB">
        <w:t>évelopper les outils d’information partagés pour éviter les saisies successives d’information dans les logiciels métiers.</w:t>
      </w:r>
    </w:p>
    <w:p w:rsidR="00986DC0" w:rsidRPr="00986DC0" w:rsidRDefault="00986DC0" w:rsidP="00986DC0">
      <w:pPr>
        <w:pStyle w:val="Sansinterligne"/>
        <w:ind w:left="357"/>
        <w:jc w:val="both"/>
        <w:rPr>
          <w:rFonts w:ascii="Trebuchet MS" w:eastAsia="MS Mincho" w:hAnsi="Trebuchet MS"/>
          <w:lang w:val="fr-FR"/>
        </w:rPr>
      </w:pPr>
    </w:p>
    <w:p w:rsidR="00816134" w:rsidRPr="00986DC0" w:rsidRDefault="00816134" w:rsidP="00986DC0">
      <w:pPr>
        <w:ind w:firstLine="0"/>
        <w:jc w:val="both"/>
        <w:rPr>
          <w:rFonts w:ascii="Trebuchet MS" w:hAnsi="Trebuchet MS"/>
          <w:b/>
          <w:color w:val="7F7F7F" w:themeColor="text1" w:themeTint="80"/>
          <w:lang w:val="fr-FR"/>
        </w:rPr>
      </w:pPr>
      <w:r w:rsidRPr="00986DC0">
        <w:rPr>
          <w:rFonts w:ascii="Trebuchet MS" w:hAnsi="Trebuchet MS"/>
          <w:b/>
          <w:color w:val="7F7F7F" w:themeColor="text1" w:themeTint="80"/>
          <w:lang w:val="fr-FR"/>
        </w:rPr>
        <w:t>Faciliter le pouvoir d’agir individuel et collectif</w:t>
      </w:r>
    </w:p>
    <w:p w:rsidR="00986DC0" w:rsidRPr="00986DC0" w:rsidRDefault="00986DC0" w:rsidP="00CA1AFB">
      <w:pPr>
        <w:pStyle w:val="Paragraphedeliste"/>
        <w:ind w:left="0"/>
        <w:jc w:val="both"/>
        <w:rPr>
          <w:rFonts w:ascii="Trebuchet MS" w:hAnsi="Trebuchet MS"/>
          <w:lang w:val="fr-FR"/>
        </w:rPr>
      </w:pPr>
    </w:p>
    <w:p w:rsidR="00816134" w:rsidRPr="00AE1DE8" w:rsidRDefault="00816134" w:rsidP="00CA1AFB">
      <w:pPr>
        <w:jc w:val="both"/>
        <w:rPr>
          <w:rFonts w:ascii="Trebuchet MS" w:hAnsi="Trebuchet MS"/>
          <w:lang w:val="fr-FR"/>
        </w:rPr>
      </w:pPr>
      <w:r w:rsidRPr="00AE1DE8">
        <w:rPr>
          <w:rFonts w:ascii="Trebuchet MS" w:hAnsi="Trebuchet MS"/>
          <w:lang w:val="fr-FR"/>
        </w:rPr>
        <w:t>L’action publique doit reconna</w:t>
      </w:r>
      <w:r w:rsidR="00CE560F" w:rsidRPr="00AE1DE8">
        <w:rPr>
          <w:rFonts w:ascii="Trebuchet MS" w:hAnsi="Trebuchet MS"/>
          <w:lang w:val="fr-FR"/>
        </w:rPr>
        <w:t>î</w:t>
      </w:r>
      <w:r w:rsidRPr="00AE1DE8">
        <w:rPr>
          <w:rFonts w:ascii="Trebuchet MS" w:hAnsi="Trebuchet MS"/>
          <w:lang w:val="fr-FR"/>
        </w:rPr>
        <w:t>tre et favoriser l’autonomie des habitants, des élus, des professionnels. Pour les plus fragiles, elle peut être accompagnée. Mais encourager de telles démarches suppose, de la part des responsables politiques et administratifs, une forme de lâcher prise, et passe par la mise en place de cadres soustraits à une vision étroite de « l’</w:t>
      </w:r>
      <w:proofErr w:type="spellStart"/>
      <w:r w:rsidRPr="00AE1DE8">
        <w:rPr>
          <w:rFonts w:ascii="Trebuchet MS" w:hAnsi="Trebuchet MS"/>
          <w:i/>
          <w:lang w:val="fr-FR"/>
        </w:rPr>
        <w:t>accountability</w:t>
      </w:r>
      <w:proofErr w:type="spellEnd"/>
      <w:r w:rsidRPr="00AE1DE8">
        <w:rPr>
          <w:rFonts w:ascii="Trebuchet MS" w:hAnsi="Trebuchet MS"/>
          <w:lang w:val="fr-FR"/>
        </w:rPr>
        <w:t> ».</w:t>
      </w:r>
    </w:p>
    <w:p w:rsidR="00986DC0" w:rsidRPr="00AE1DE8" w:rsidRDefault="00986DC0" w:rsidP="00CA1AFB">
      <w:pPr>
        <w:jc w:val="both"/>
        <w:rPr>
          <w:rFonts w:ascii="Trebuchet MS" w:hAnsi="Trebuchet MS"/>
          <w:lang w:val="fr-FR"/>
        </w:rPr>
      </w:pPr>
    </w:p>
    <w:p w:rsidR="00816134" w:rsidRPr="00CA1AFB" w:rsidRDefault="00816134" w:rsidP="00CA1AFB">
      <w:pPr>
        <w:jc w:val="both"/>
        <w:rPr>
          <w:rFonts w:ascii="Trebuchet MS" w:hAnsi="Trebuchet MS"/>
          <w:b/>
        </w:rPr>
      </w:pPr>
      <w:proofErr w:type="gramStart"/>
      <w:r w:rsidRPr="00CA1AFB">
        <w:rPr>
          <w:rFonts w:ascii="Trebuchet MS" w:hAnsi="Trebuchet MS"/>
          <w:b/>
        </w:rPr>
        <w:t>Propositions :</w:t>
      </w:r>
      <w:proofErr w:type="gramEnd"/>
    </w:p>
    <w:p w:rsidR="00816134" w:rsidRDefault="00CE560F" w:rsidP="00986DC0">
      <w:pPr>
        <w:pStyle w:val="LSEnumration1"/>
      </w:pPr>
      <w:r w:rsidRPr="00CA1AFB">
        <w:t>f</w:t>
      </w:r>
      <w:r w:rsidR="00816134" w:rsidRPr="00CA1AFB">
        <w:t>avoriser et soutenir la création de collectifs locaux de développement social disposant d’une autonomie de décision et de fonctionnement, et bénéficiant, sous certaines conditions, d’un accès à des financements pluriannuels ainsi que d’une mise à disposition sur un temps partiel de professionnels des collectivités</w:t>
      </w:r>
      <w:r w:rsidRPr="00CA1AFB">
        <w:t> ;</w:t>
      </w:r>
    </w:p>
    <w:p w:rsidR="00986DC0" w:rsidRPr="00CA1AFB" w:rsidRDefault="00986DC0" w:rsidP="00986DC0">
      <w:pPr>
        <w:pStyle w:val="LSEnumration1"/>
        <w:numPr>
          <w:ilvl w:val="0"/>
          <w:numId w:val="0"/>
        </w:numPr>
        <w:ind w:left="360"/>
      </w:pPr>
    </w:p>
    <w:p w:rsidR="00816134" w:rsidRPr="00986DC0" w:rsidRDefault="00CE560F" w:rsidP="00986DC0">
      <w:pPr>
        <w:pStyle w:val="LSEnumration1"/>
      </w:pPr>
      <w:r w:rsidRPr="00986DC0">
        <w:t>m</w:t>
      </w:r>
      <w:r w:rsidR="00816134" w:rsidRPr="00986DC0">
        <w:t xml:space="preserve">ettre en place un Fonds d'innovation et d’expérimentation sociale, pour soutenir des démarches innovantes ayant un impact sur le développement local. </w:t>
      </w:r>
    </w:p>
    <w:p w:rsidR="00986DC0" w:rsidRPr="00986DC0" w:rsidRDefault="00986DC0" w:rsidP="00CA1AFB">
      <w:pPr>
        <w:pStyle w:val="Sansinterligne"/>
        <w:jc w:val="both"/>
        <w:rPr>
          <w:rFonts w:ascii="Trebuchet MS" w:hAnsi="Trebuchet MS"/>
          <w:b/>
          <w:lang w:val="fr-FR"/>
        </w:rPr>
      </w:pPr>
    </w:p>
    <w:p w:rsidR="003E01BB" w:rsidRDefault="003E01BB" w:rsidP="00986DC0">
      <w:pPr>
        <w:ind w:firstLine="0"/>
        <w:jc w:val="both"/>
        <w:rPr>
          <w:rFonts w:ascii="Trebuchet MS" w:hAnsi="Trebuchet MS"/>
          <w:b/>
          <w:color w:val="7F7F7F" w:themeColor="text1" w:themeTint="80"/>
          <w:lang w:val="fr-FR"/>
        </w:rPr>
      </w:pPr>
    </w:p>
    <w:p w:rsidR="003E01BB" w:rsidRDefault="003E01BB" w:rsidP="00986DC0">
      <w:pPr>
        <w:ind w:firstLine="0"/>
        <w:jc w:val="both"/>
        <w:rPr>
          <w:rFonts w:ascii="Trebuchet MS" w:hAnsi="Trebuchet MS"/>
          <w:b/>
          <w:color w:val="7F7F7F" w:themeColor="text1" w:themeTint="80"/>
          <w:lang w:val="fr-FR"/>
        </w:rPr>
      </w:pPr>
    </w:p>
    <w:p w:rsidR="003E01BB" w:rsidRDefault="003E01BB" w:rsidP="00986DC0">
      <w:pPr>
        <w:ind w:firstLine="0"/>
        <w:jc w:val="both"/>
        <w:rPr>
          <w:rFonts w:ascii="Trebuchet MS" w:hAnsi="Trebuchet MS"/>
          <w:b/>
          <w:color w:val="7F7F7F" w:themeColor="text1" w:themeTint="80"/>
          <w:lang w:val="fr-FR"/>
        </w:rPr>
      </w:pPr>
    </w:p>
    <w:p w:rsidR="003E01BB" w:rsidRDefault="003E01BB" w:rsidP="00986DC0">
      <w:pPr>
        <w:ind w:firstLine="0"/>
        <w:jc w:val="both"/>
        <w:rPr>
          <w:rFonts w:ascii="Trebuchet MS" w:hAnsi="Trebuchet MS"/>
          <w:b/>
          <w:color w:val="7F7F7F" w:themeColor="text1" w:themeTint="80"/>
          <w:lang w:val="fr-FR"/>
        </w:rPr>
      </w:pPr>
    </w:p>
    <w:p w:rsidR="003E01BB" w:rsidRDefault="003E01BB" w:rsidP="00986DC0">
      <w:pPr>
        <w:ind w:firstLine="0"/>
        <w:jc w:val="both"/>
        <w:rPr>
          <w:rFonts w:ascii="Trebuchet MS" w:hAnsi="Trebuchet MS"/>
          <w:b/>
          <w:color w:val="7F7F7F" w:themeColor="text1" w:themeTint="80"/>
          <w:lang w:val="fr-FR"/>
        </w:rPr>
      </w:pPr>
    </w:p>
    <w:p w:rsidR="00816134" w:rsidRPr="00986DC0" w:rsidRDefault="00816134" w:rsidP="00986DC0">
      <w:pPr>
        <w:ind w:firstLine="0"/>
        <w:jc w:val="both"/>
        <w:rPr>
          <w:rFonts w:ascii="Trebuchet MS" w:hAnsi="Trebuchet MS"/>
          <w:b/>
          <w:color w:val="7F7F7F" w:themeColor="text1" w:themeTint="80"/>
          <w:lang w:val="fr-FR"/>
        </w:rPr>
      </w:pPr>
      <w:r w:rsidRPr="00986DC0">
        <w:rPr>
          <w:rFonts w:ascii="Trebuchet MS" w:hAnsi="Trebuchet MS"/>
          <w:b/>
          <w:color w:val="7F7F7F" w:themeColor="text1" w:themeTint="80"/>
          <w:lang w:val="fr-FR"/>
        </w:rPr>
        <w:t xml:space="preserve">Un besoin de capitalisation des pratiques inspirantes </w:t>
      </w:r>
    </w:p>
    <w:p w:rsidR="00986DC0" w:rsidRPr="003E01BB" w:rsidRDefault="00986DC0" w:rsidP="00CA1AFB">
      <w:pPr>
        <w:pStyle w:val="Sansinterligne"/>
        <w:jc w:val="both"/>
        <w:rPr>
          <w:rFonts w:ascii="Trebuchet MS" w:hAnsi="Trebuchet MS"/>
          <w:lang w:val="fr-FR"/>
        </w:rPr>
      </w:pPr>
    </w:p>
    <w:p w:rsidR="00816134" w:rsidRPr="00AE1DE8" w:rsidRDefault="00816134" w:rsidP="00CA1AFB">
      <w:pPr>
        <w:pStyle w:val="Sansinterligne"/>
        <w:jc w:val="both"/>
        <w:rPr>
          <w:rFonts w:ascii="Trebuchet MS" w:hAnsi="Trebuchet MS"/>
          <w:lang w:val="fr-FR"/>
        </w:rPr>
      </w:pPr>
      <w:r w:rsidRPr="00986DC0">
        <w:rPr>
          <w:rFonts w:ascii="Trebuchet MS" w:hAnsi="Trebuchet MS"/>
          <w:lang w:val="fr-FR"/>
        </w:rPr>
        <w:t xml:space="preserve">Les assises interrégionales révèlent une myriade d’initiatives dans les territoires, qui demeurent peu visibles. </w:t>
      </w:r>
      <w:r w:rsidRPr="00AE1DE8">
        <w:rPr>
          <w:rFonts w:ascii="Trebuchet MS" w:hAnsi="Trebuchet MS"/>
          <w:lang w:val="fr-FR"/>
        </w:rPr>
        <w:t xml:space="preserve">Il apparait impératif de promouvoir et faciliter une meilleure circulation des initiatives en mandatant une tête de réseau nationale chargée de les capitaliser. </w:t>
      </w:r>
    </w:p>
    <w:p w:rsidR="00986DC0" w:rsidRPr="00AE1DE8" w:rsidRDefault="00986DC0" w:rsidP="00CA1AFB">
      <w:pPr>
        <w:pStyle w:val="Sansinterligne"/>
        <w:jc w:val="both"/>
        <w:rPr>
          <w:rFonts w:ascii="Trebuchet MS" w:hAnsi="Trebuchet MS"/>
          <w:b/>
          <w:lang w:val="fr-FR"/>
        </w:rPr>
      </w:pPr>
    </w:p>
    <w:p w:rsidR="00816134" w:rsidRPr="00CA1AFB" w:rsidRDefault="00816134" w:rsidP="00CA1AFB">
      <w:pPr>
        <w:pStyle w:val="Sansinterligne"/>
        <w:jc w:val="both"/>
        <w:rPr>
          <w:rFonts w:ascii="Trebuchet MS" w:hAnsi="Trebuchet MS"/>
          <w:b/>
        </w:rPr>
      </w:pPr>
      <w:proofErr w:type="gramStart"/>
      <w:r w:rsidRPr="00CA1AFB">
        <w:rPr>
          <w:rFonts w:ascii="Trebuchet MS" w:hAnsi="Trebuchet MS"/>
          <w:b/>
        </w:rPr>
        <w:t>Propositions :</w:t>
      </w:r>
      <w:proofErr w:type="gramEnd"/>
    </w:p>
    <w:p w:rsidR="00816134" w:rsidRDefault="00CE560F" w:rsidP="00986DC0">
      <w:pPr>
        <w:pStyle w:val="LSEnumration1"/>
      </w:pPr>
      <w:r w:rsidRPr="00CA1AFB">
        <w:t>é</w:t>
      </w:r>
      <w:r w:rsidR="00816134" w:rsidRPr="00CA1AFB">
        <w:t>laborer un référentiel sur les diverses formes de travail social collectif, réaffirmant leur intérêt et leurs diversité, définissant des orientations de pédagogie pour les formations initiales et de nouveaux instruments en matière de formation permanente</w:t>
      </w:r>
      <w:r w:rsidRPr="00CA1AFB">
        <w:t> ;</w:t>
      </w:r>
    </w:p>
    <w:p w:rsidR="00986DC0" w:rsidRPr="00CA1AFB" w:rsidRDefault="00986DC0" w:rsidP="00986DC0">
      <w:pPr>
        <w:pStyle w:val="LSEnumration1"/>
        <w:numPr>
          <w:ilvl w:val="0"/>
          <w:numId w:val="0"/>
        </w:numPr>
        <w:ind w:left="360"/>
      </w:pPr>
    </w:p>
    <w:p w:rsidR="00816134" w:rsidRDefault="00CE560F" w:rsidP="00986DC0">
      <w:pPr>
        <w:pStyle w:val="LSEnumration1"/>
      </w:pPr>
      <w:r w:rsidRPr="00CA1AFB">
        <w:t>c</w:t>
      </w:r>
      <w:r w:rsidR="00816134" w:rsidRPr="00CA1AFB">
        <w:t>réer une t</w:t>
      </w:r>
      <w:r w:rsidRPr="00CA1AFB">
        <w:t>ê</w:t>
      </w:r>
      <w:r w:rsidR="00816134" w:rsidRPr="00CA1AFB">
        <w:t>te de réseau national au service de toutes les institutions pour capitaliser, diffuser et valoriser, rendre utiles les pratiques inspirantes du terrain.</w:t>
      </w:r>
    </w:p>
    <w:p w:rsidR="00986DC0" w:rsidRPr="00986DC0" w:rsidRDefault="00986DC0" w:rsidP="00986DC0">
      <w:pPr>
        <w:pStyle w:val="Sansinterligne"/>
        <w:jc w:val="both"/>
        <w:rPr>
          <w:rFonts w:ascii="Trebuchet MS" w:eastAsia="MS Mincho" w:hAnsi="Trebuchet MS"/>
          <w:lang w:val="fr-FR"/>
        </w:rPr>
      </w:pPr>
    </w:p>
    <w:p w:rsidR="00816134" w:rsidRPr="00986DC0" w:rsidRDefault="00816134" w:rsidP="00986DC0">
      <w:pPr>
        <w:ind w:firstLine="0"/>
        <w:jc w:val="both"/>
        <w:rPr>
          <w:rFonts w:ascii="Trebuchet MS" w:hAnsi="Trebuchet MS"/>
          <w:b/>
          <w:color w:val="7F7F7F" w:themeColor="text1" w:themeTint="80"/>
          <w:lang w:val="fr-FR"/>
        </w:rPr>
      </w:pPr>
      <w:r w:rsidRPr="00986DC0">
        <w:rPr>
          <w:rFonts w:ascii="Trebuchet MS" w:hAnsi="Trebuchet MS"/>
          <w:b/>
          <w:color w:val="7F7F7F" w:themeColor="text1" w:themeTint="80"/>
          <w:lang w:val="fr-FR"/>
        </w:rPr>
        <w:t>Former et qualifier les acteurs aux interventions collectives et aux méthodes mobilisant l’environnement social</w:t>
      </w:r>
    </w:p>
    <w:p w:rsidR="00986DC0" w:rsidRPr="00986DC0" w:rsidRDefault="00986DC0" w:rsidP="00CA1AFB">
      <w:pPr>
        <w:jc w:val="both"/>
        <w:rPr>
          <w:rFonts w:ascii="Trebuchet MS" w:hAnsi="Trebuchet MS"/>
          <w:lang w:val="fr-FR"/>
        </w:rPr>
      </w:pPr>
    </w:p>
    <w:p w:rsidR="00816134" w:rsidRPr="00AE1DE8" w:rsidRDefault="00816134" w:rsidP="00CA1AFB">
      <w:pPr>
        <w:jc w:val="both"/>
        <w:rPr>
          <w:rFonts w:ascii="Trebuchet MS" w:hAnsi="Trebuchet MS"/>
          <w:lang w:val="fr-FR"/>
        </w:rPr>
      </w:pPr>
      <w:r w:rsidRPr="00986DC0">
        <w:rPr>
          <w:rFonts w:ascii="Trebuchet MS" w:hAnsi="Trebuchet MS"/>
          <w:lang w:val="fr-FR"/>
        </w:rPr>
        <w:t xml:space="preserve">Repositionner le travail social sur le territoire dans une logique de développement social soulève un enjeu de management des politiques publiques et d’évolution des pratiques professionnelles. </w:t>
      </w:r>
      <w:r w:rsidRPr="00AE1DE8">
        <w:rPr>
          <w:rFonts w:ascii="Trebuchet MS" w:hAnsi="Trebuchet MS"/>
          <w:lang w:val="fr-FR"/>
        </w:rPr>
        <w:t>La place de l’approche collective dans la formation aussi bien initiale que continue est insuffisante.</w:t>
      </w:r>
    </w:p>
    <w:p w:rsidR="003E01BB" w:rsidRPr="00AE1DE8" w:rsidRDefault="003E01BB" w:rsidP="00CA1AFB">
      <w:pPr>
        <w:jc w:val="both"/>
        <w:rPr>
          <w:rFonts w:ascii="Trebuchet MS" w:hAnsi="Trebuchet MS"/>
          <w:lang w:val="fr-FR"/>
        </w:rPr>
      </w:pPr>
    </w:p>
    <w:p w:rsidR="00816134" w:rsidRPr="00CA1AFB" w:rsidRDefault="00816134" w:rsidP="00CA1AFB">
      <w:pPr>
        <w:jc w:val="both"/>
        <w:rPr>
          <w:rFonts w:ascii="Trebuchet MS" w:hAnsi="Trebuchet MS"/>
          <w:b/>
        </w:rPr>
      </w:pPr>
      <w:proofErr w:type="gramStart"/>
      <w:r w:rsidRPr="00CA1AFB">
        <w:rPr>
          <w:rFonts w:ascii="Trebuchet MS" w:hAnsi="Trebuchet MS"/>
          <w:b/>
        </w:rPr>
        <w:t>Propositions :</w:t>
      </w:r>
      <w:proofErr w:type="gramEnd"/>
    </w:p>
    <w:p w:rsidR="00816134" w:rsidRDefault="00CE560F" w:rsidP="00986DC0">
      <w:pPr>
        <w:pStyle w:val="LSEnumration1"/>
      </w:pPr>
      <w:r w:rsidRPr="00CA1AFB">
        <w:t>i</w:t>
      </w:r>
      <w:r w:rsidR="00816134" w:rsidRPr="00CA1AFB">
        <w:t>nscrire le développement social et le travail social collectif, dans les répertoires métiers, les référentiels métiers et d'activité, les fiches de poste des travailleurs sociaux, des animateurs, des intervenants du ch</w:t>
      </w:r>
      <w:r w:rsidRPr="00CA1AFB">
        <w:t>amp de la politique de la ville ;</w:t>
      </w:r>
    </w:p>
    <w:p w:rsidR="00986DC0" w:rsidRPr="00CA1AFB" w:rsidRDefault="00986DC0" w:rsidP="00986DC0">
      <w:pPr>
        <w:pStyle w:val="LSEnumration1"/>
        <w:numPr>
          <w:ilvl w:val="0"/>
          <w:numId w:val="0"/>
        </w:numPr>
        <w:ind w:left="360"/>
      </w:pPr>
    </w:p>
    <w:p w:rsidR="00816134" w:rsidRDefault="00CE560F" w:rsidP="00986DC0">
      <w:pPr>
        <w:pStyle w:val="LSEnumration1"/>
      </w:pPr>
      <w:r w:rsidRPr="00986DC0">
        <w:t>c</w:t>
      </w:r>
      <w:r w:rsidR="00816134" w:rsidRPr="00986DC0">
        <w:t>réer dans les formations initiales, des travailleurs sociaux, animateurs, intervenants du champ de la politique de la ville, un corpus commun autour des connaissances théoriques, des méthodes et des techniques qui permettront de développer des approches collectives et de contri</w:t>
      </w:r>
      <w:r w:rsidRPr="00986DC0">
        <w:t>buer au développement social ;</w:t>
      </w:r>
    </w:p>
    <w:p w:rsidR="00986DC0" w:rsidRPr="00986DC0" w:rsidRDefault="00986DC0" w:rsidP="00986DC0">
      <w:pPr>
        <w:pStyle w:val="LSEnumration1"/>
        <w:numPr>
          <w:ilvl w:val="0"/>
          <w:numId w:val="0"/>
        </w:numPr>
        <w:ind w:left="360"/>
      </w:pPr>
    </w:p>
    <w:p w:rsidR="00816134" w:rsidRDefault="00CE560F" w:rsidP="00986DC0">
      <w:pPr>
        <w:pStyle w:val="LSEnumration1"/>
      </w:pPr>
      <w:r w:rsidRPr="00CA1AFB">
        <w:t>i</w:t>
      </w:r>
      <w:r w:rsidR="00816134" w:rsidRPr="00CA1AFB">
        <w:t xml:space="preserve">nterroger les formations à l'animation actuellement sous la responsabilité du </w:t>
      </w:r>
      <w:r w:rsidRPr="00CA1AFB">
        <w:t>m</w:t>
      </w:r>
      <w:r w:rsidR="00816134" w:rsidRPr="00CA1AFB">
        <w:t xml:space="preserve">inistère de la </w:t>
      </w:r>
      <w:r w:rsidRPr="00CA1AFB">
        <w:t>J</w:t>
      </w:r>
      <w:r w:rsidR="00816134" w:rsidRPr="00CA1AFB">
        <w:t xml:space="preserve">eunesse et des </w:t>
      </w:r>
      <w:r w:rsidRPr="00CA1AFB">
        <w:t>S</w:t>
      </w:r>
      <w:r w:rsidR="00816134" w:rsidRPr="00CA1AFB">
        <w:t>ports afin qu'elles intègrent la dimension d'animation à visée de développement social.</w:t>
      </w:r>
    </w:p>
    <w:p w:rsidR="00986DC0" w:rsidRPr="00986DC0" w:rsidRDefault="00986DC0" w:rsidP="00986DC0">
      <w:pPr>
        <w:pStyle w:val="Sansinterligne"/>
        <w:jc w:val="both"/>
        <w:rPr>
          <w:rFonts w:ascii="Trebuchet MS" w:eastAsia="MS Mincho" w:hAnsi="Trebuchet MS"/>
          <w:lang w:val="fr-FR"/>
        </w:rPr>
      </w:pPr>
    </w:p>
    <w:p w:rsidR="00816134" w:rsidRPr="00986DC0" w:rsidRDefault="00816134" w:rsidP="00986DC0">
      <w:pPr>
        <w:ind w:firstLine="0"/>
        <w:jc w:val="both"/>
        <w:rPr>
          <w:rFonts w:ascii="Trebuchet MS" w:hAnsi="Trebuchet MS"/>
          <w:b/>
          <w:color w:val="7F7F7F" w:themeColor="text1" w:themeTint="80"/>
          <w:lang w:val="fr-FR"/>
        </w:rPr>
      </w:pPr>
      <w:r w:rsidRPr="00986DC0">
        <w:rPr>
          <w:rFonts w:ascii="Trebuchet MS" w:hAnsi="Trebuchet MS"/>
          <w:b/>
          <w:color w:val="7F7F7F" w:themeColor="text1" w:themeTint="80"/>
          <w:lang w:val="fr-FR"/>
        </w:rPr>
        <w:t xml:space="preserve">Consolider les partenariats en identifiant mieux le rôle de chef de file (assembleur) des politiques de solidarité </w:t>
      </w:r>
    </w:p>
    <w:p w:rsidR="00986DC0" w:rsidRPr="00F13AE6" w:rsidRDefault="00986DC0" w:rsidP="00CA1AFB">
      <w:pPr>
        <w:jc w:val="both"/>
        <w:rPr>
          <w:rFonts w:ascii="Trebuchet MS" w:hAnsi="Trebuchet MS"/>
          <w:lang w:val="fr-FR"/>
        </w:rPr>
      </w:pPr>
    </w:p>
    <w:p w:rsidR="00816134" w:rsidRPr="00AE1DE8" w:rsidRDefault="00816134" w:rsidP="00CA1AFB">
      <w:pPr>
        <w:jc w:val="both"/>
        <w:rPr>
          <w:rFonts w:ascii="Trebuchet MS" w:hAnsi="Trebuchet MS"/>
          <w:lang w:val="fr-FR"/>
        </w:rPr>
      </w:pPr>
      <w:r w:rsidRPr="00986DC0">
        <w:rPr>
          <w:rFonts w:ascii="Trebuchet MS" w:hAnsi="Trebuchet MS"/>
          <w:lang w:val="fr-FR"/>
        </w:rPr>
        <w:t xml:space="preserve">Le développement social doit devenir une priorité des employeurs. </w:t>
      </w:r>
      <w:r w:rsidRPr="00AE1DE8">
        <w:rPr>
          <w:rFonts w:ascii="Trebuchet MS" w:hAnsi="Trebuchet MS"/>
          <w:lang w:val="fr-FR"/>
        </w:rPr>
        <w:t xml:space="preserve">La formation ne peut rien si les possibilités concrètes de mise en œuvre sur le terrain ne sont </w:t>
      </w:r>
      <w:r w:rsidR="008F5F58" w:rsidRPr="00AE1DE8">
        <w:rPr>
          <w:rFonts w:ascii="Trebuchet MS" w:hAnsi="Trebuchet MS"/>
          <w:lang w:val="fr-FR"/>
        </w:rPr>
        <w:t xml:space="preserve">pas </w:t>
      </w:r>
      <w:r w:rsidRPr="00AE1DE8">
        <w:rPr>
          <w:rFonts w:ascii="Trebuchet MS" w:hAnsi="Trebuchet MS"/>
          <w:lang w:val="fr-FR"/>
        </w:rPr>
        <w:t>organisées : cela dépend des modes de gouvernance des institutions et en particulier de leur capacité à inscrire le travail social dans l’ensemble des politiques publiques locales. Il y a ainsi un véritable enjeu de refondation du travail social dans une perspective articulant la refonte amorcée de la formation, et l’ancrage des métiers dans les approches collectives et territoriales, organisées autour des enjeux de cohésion sociale.</w:t>
      </w:r>
    </w:p>
    <w:p w:rsidR="00986DC0" w:rsidRPr="00AE1DE8" w:rsidRDefault="00986DC0" w:rsidP="00CA1AFB">
      <w:pPr>
        <w:jc w:val="both"/>
        <w:rPr>
          <w:rFonts w:ascii="Trebuchet MS" w:hAnsi="Trebuchet MS"/>
          <w:lang w:val="fr-FR"/>
        </w:rPr>
      </w:pPr>
    </w:p>
    <w:p w:rsidR="003E01BB" w:rsidRPr="00AE1DE8" w:rsidRDefault="003E01BB" w:rsidP="00CA1AFB">
      <w:pPr>
        <w:jc w:val="both"/>
        <w:rPr>
          <w:rFonts w:ascii="Trebuchet MS" w:hAnsi="Trebuchet MS"/>
          <w:lang w:val="fr-FR"/>
        </w:rPr>
      </w:pPr>
    </w:p>
    <w:p w:rsidR="00816134" w:rsidRPr="003E01BB" w:rsidRDefault="00816134" w:rsidP="00CA1AFB">
      <w:pPr>
        <w:jc w:val="both"/>
        <w:rPr>
          <w:rFonts w:ascii="Trebuchet MS" w:hAnsi="Trebuchet MS"/>
          <w:b/>
          <w:lang w:val="fr-FR"/>
        </w:rPr>
      </w:pPr>
      <w:r w:rsidRPr="003E01BB">
        <w:rPr>
          <w:rFonts w:ascii="Trebuchet MS" w:hAnsi="Trebuchet MS"/>
          <w:b/>
          <w:lang w:val="fr-FR"/>
        </w:rPr>
        <w:t xml:space="preserve">Propositions : </w:t>
      </w:r>
    </w:p>
    <w:p w:rsidR="003E01BB" w:rsidRPr="003E01BB" w:rsidRDefault="008F5F58" w:rsidP="003E01BB">
      <w:pPr>
        <w:pStyle w:val="LSEnumration1"/>
        <w:numPr>
          <w:ilvl w:val="0"/>
          <w:numId w:val="0"/>
        </w:numPr>
        <w:ind w:left="720" w:hanging="360"/>
      </w:pPr>
      <w:proofErr w:type="gramStart"/>
      <w:r w:rsidRPr="00CA1AFB">
        <w:t>c</w:t>
      </w:r>
      <w:r w:rsidR="00816134" w:rsidRPr="00CA1AFB">
        <w:t>onforter</w:t>
      </w:r>
      <w:proofErr w:type="gramEnd"/>
      <w:r w:rsidR="00816134" w:rsidRPr="00CA1AFB">
        <w:t xml:space="preserve"> le principe d’un échelon territorial pilote et chef de file de l’action soc</w:t>
      </w:r>
      <w:r w:rsidRPr="00CA1AFB">
        <w:t>iale et du développement social ;</w:t>
      </w:r>
    </w:p>
    <w:p w:rsidR="003E01BB" w:rsidRDefault="003E01BB" w:rsidP="003E01BB">
      <w:pPr>
        <w:pStyle w:val="LSEnumration1"/>
        <w:numPr>
          <w:ilvl w:val="0"/>
          <w:numId w:val="0"/>
        </w:numPr>
        <w:ind w:left="360"/>
      </w:pPr>
    </w:p>
    <w:p w:rsidR="00816134" w:rsidRDefault="008F5F58" w:rsidP="00986DC0">
      <w:pPr>
        <w:pStyle w:val="LSEnumration1"/>
      </w:pPr>
      <w:r w:rsidRPr="00CA1AFB">
        <w:t>l</w:t>
      </w:r>
      <w:r w:rsidR="00816134" w:rsidRPr="00CA1AFB">
        <w:t>’</w:t>
      </w:r>
      <w:r w:rsidR="00582F72" w:rsidRPr="00CA1AFB">
        <w:t>État</w:t>
      </w:r>
      <w:r w:rsidR="00816134" w:rsidRPr="00CA1AFB">
        <w:t>, quant à lui, doit de plus en plus jouer un rôle de « table ronde ». Dans le cadre d’une décentralisation fondée sur la coopération et la contractualisation, l’</w:t>
      </w:r>
      <w:r w:rsidR="00582F72" w:rsidRPr="00CA1AFB">
        <w:t>État</w:t>
      </w:r>
      <w:r w:rsidR="00816134" w:rsidRPr="00CA1AFB">
        <w:t xml:space="preserve"> est conduit à incarner un rôle de facilita</w:t>
      </w:r>
      <w:r w:rsidRPr="00CA1AFB">
        <w:t>teur, de catalyseur, d’arbitre ;</w:t>
      </w:r>
    </w:p>
    <w:p w:rsidR="00986DC0" w:rsidRPr="00CA1AFB" w:rsidRDefault="00986DC0" w:rsidP="00986DC0">
      <w:pPr>
        <w:pStyle w:val="LSEnumration1"/>
        <w:numPr>
          <w:ilvl w:val="0"/>
          <w:numId w:val="0"/>
        </w:numPr>
        <w:ind w:left="360"/>
      </w:pPr>
    </w:p>
    <w:p w:rsidR="00816134" w:rsidRDefault="008F5F58" w:rsidP="00986DC0">
      <w:pPr>
        <w:pStyle w:val="LSEnumration1"/>
      </w:pPr>
      <w:r w:rsidRPr="00CA1AFB">
        <w:t>l</w:t>
      </w:r>
      <w:r w:rsidR="00816134" w:rsidRPr="00CA1AFB">
        <w:t xml:space="preserve">e développement social ne peut se concevoir sans la mise en place d’un véritable partenariat d’intérêt général avec les associations pour ne pas les réduire à une fonction d’opérateur. Les associations doivent jouer un rôle de </w:t>
      </w:r>
      <w:proofErr w:type="spellStart"/>
      <w:r w:rsidR="00816134" w:rsidRPr="00CA1AFB">
        <w:t>co-producteurs</w:t>
      </w:r>
      <w:proofErr w:type="spellEnd"/>
      <w:r w:rsidR="00816134" w:rsidRPr="00CA1AFB">
        <w:t xml:space="preserve"> du développe</w:t>
      </w:r>
      <w:r w:rsidR="00B62C10" w:rsidRPr="00CA1AFB">
        <w:t>me</w:t>
      </w:r>
      <w:r w:rsidRPr="00CA1AFB">
        <w:t>nt social ;</w:t>
      </w:r>
    </w:p>
    <w:p w:rsidR="00986DC0" w:rsidRPr="00CA1AFB" w:rsidRDefault="00986DC0" w:rsidP="00986DC0">
      <w:pPr>
        <w:pStyle w:val="LSEnumration1"/>
        <w:numPr>
          <w:ilvl w:val="0"/>
          <w:numId w:val="0"/>
        </w:numPr>
        <w:ind w:left="360"/>
      </w:pPr>
    </w:p>
    <w:p w:rsidR="008D6E28" w:rsidRPr="00CA1AFB" w:rsidRDefault="008F5F58" w:rsidP="00986DC0">
      <w:pPr>
        <w:pStyle w:val="LSEnumration1"/>
      </w:pPr>
      <w:r w:rsidRPr="00CA1AFB">
        <w:t>i</w:t>
      </w:r>
      <w:r w:rsidR="00816134" w:rsidRPr="00CA1AFB">
        <w:t>l n’y a pas de développement social possible sans associer la contribution des citoyens et des entre</w:t>
      </w:r>
      <w:r w:rsidRPr="00CA1AFB">
        <w:t xml:space="preserve">prises. Oser franchir une étape </w:t>
      </w:r>
      <w:r w:rsidR="00816134" w:rsidRPr="00CA1AFB">
        <w:t xml:space="preserve">en ce domaine en érigeant la société civile au statut d’acteur et non simplement de consulté. </w:t>
      </w:r>
    </w:p>
    <w:sectPr w:rsidR="008D6E28" w:rsidRPr="00CA1AFB" w:rsidSect="00337E5F">
      <w:headerReference w:type="default"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F99" w:rsidRDefault="00DD4F99" w:rsidP="002D5DB2">
      <w:r>
        <w:separator/>
      </w:r>
    </w:p>
  </w:endnote>
  <w:endnote w:type="continuationSeparator" w:id="0">
    <w:p w:rsidR="00DD4F99" w:rsidRDefault="00DD4F99" w:rsidP="002D5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Schoolbook-Italic">
    <w:altName w:val="Century Schoolbook"/>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37" w:rsidRDefault="00437737">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F99" w:rsidRDefault="00DD4F99" w:rsidP="002D5DB2">
      <w:r>
        <w:separator/>
      </w:r>
    </w:p>
  </w:footnote>
  <w:footnote w:type="continuationSeparator" w:id="0">
    <w:p w:rsidR="00DD4F99" w:rsidRDefault="00DD4F99" w:rsidP="002D5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FB" w:rsidRDefault="00CA1AFB" w:rsidP="00D30EBF">
    <w:pPr>
      <w:pStyle w:val="En-tte"/>
      <w:ind w:firstLine="0"/>
    </w:pPr>
    <w:r>
      <w:rPr>
        <w:noProof/>
        <w:lang w:val="fr-FR" w:eastAsia="fr-FR" w:bidi="ar-SA"/>
      </w:rPr>
      <w:drawing>
        <wp:anchor distT="0" distB="0" distL="114300" distR="114300" simplePos="0" relativeHeight="251658240" behindDoc="0" locked="0" layoutInCell="1" allowOverlap="1">
          <wp:simplePos x="0" y="0"/>
          <wp:positionH relativeFrom="column">
            <wp:posOffset>1266825</wp:posOffset>
          </wp:positionH>
          <wp:positionV relativeFrom="paragraph">
            <wp:posOffset>-53340</wp:posOffset>
          </wp:positionV>
          <wp:extent cx="4000500" cy="1103630"/>
          <wp:effectExtent l="19050" t="0" r="0" b="0"/>
          <wp:wrapTopAndBottom/>
          <wp:docPr id="1"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4000500" cy="11036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03C"/>
    <w:multiLevelType w:val="hybridMultilevel"/>
    <w:tmpl w:val="1F8A44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6B3F2A"/>
    <w:multiLevelType w:val="hybridMultilevel"/>
    <w:tmpl w:val="1F288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844144"/>
    <w:multiLevelType w:val="hybridMultilevel"/>
    <w:tmpl w:val="498A9B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89F4ECF"/>
    <w:multiLevelType w:val="hybridMultilevel"/>
    <w:tmpl w:val="4C04CB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8EC50EB"/>
    <w:multiLevelType w:val="hybridMultilevel"/>
    <w:tmpl w:val="6980F422"/>
    <w:lvl w:ilvl="0" w:tplc="8272E1AE">
      <w:start w:val="1"/>
      <w:numFmt w:val="bullet"/>
      <w:pStyle w:val="LSEnumration1"/>
      <w:lvlText w:val=""/>
      <w:lvlJc w:val="left"/>
      <w:pPr>
        <w:ind w:left="720" w:hanging="360"/>
      </w:pPr>
      <w:rPr>
        <w:rFonts w:ascii="Symbol" w:hAnsi="Symbol" w:hint="default"/>
        <w:color w:val="E250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14109E"/>
    <w:multiLevelType w:val="hybridMultilevel"/>
    <w:tmpl w:val="4E547990"/>
    <w:lvl w:ilvl="0" w:tplc="2258D5F8">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72142B"/>
    <w:multiLevelType w:val="hybridMultilevel"/>
    <w:tmpl w:val="F588F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1A1DA9"/>
    <w:multiLevelType w:val="hybridMultilevel"/>
    <w:tmpl w:val="3166A638"/>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8">
    <w:nsid w:val="339F19F3"/>
    <w:multiLevelType w:val="hybridMultilevel"/>
    <w:tmpl w:val="8750A61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BBF44FC"/>
    <w:multiLevelType w:val="hybridMultilevel"/>
    <w:tmpl w:val="A9B06798"/>
    <w:lvl w:ilvl="0" w:tplc="BD0AAB9C">
      <w:start w:val="1"/>
      <w:numFmt w:val="bullet"/>
      <w:pStyle w:val="LSEnumration2"/>
      <w:lvlText w:val="—"/>
      <w:lvlJc w:val="left"/>
      <w:pPr>
        <w:ind w:left="1080" w:hanging="360"/>
      </w:pPr>
      <w:rPr>
        <w:rFonts w:ascii="Calibri" w:hAnsi="Calibri" w:hint="default"/>
        <w:color w:val="7F7F7F" w:themeColor="text1" w:themeTint="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CE080B"/>
    <w:multiLevelType w:val="hybridMultilevel"/>
    <w:tmpl w:val="1B1EB3E4"/>
    <w:lvl w:ilvl="0" w:tplc="8544EB14">
      <w:start w:val="6"/>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46478AE"/>
    <w:multiLevelType w:val="hybridMultilevel"/>
    <w:tmpl w:val="D9B0F5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DA1286"/>
    <w:multiLevelType w:val="hybridMultilevel"/>
    <w:tmpl w:val="4828A394"/>
    <w:lvl w:ilvl="0" w:tplc="15523B56">
      <w:start w:val="1"/>
      <w:numFmt w:val="bullet"/>
      <w:pStyle w:val="LSTexteencadr"/>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47E67F68"/>
    <w:multiLevelType w:val="hybridMultilevel"/>
    <w:tmpl w:val="BC7C61C8"/>
    <w:lvl w:ilvl="0" w:tplc="8544EB14">
      <w:start w:val="6"/>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13E0C51"/>
    <w:multiLevelType w:val="hybridMultilevel"/>
    <w:tmpl w:val="C78E2678"/>
    <w:lvl w:ilvl="0" w:tplc="CE901C44">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4D32DF"/>
    <w:multiLevelType w:val="hybridMultilevel"/>
    <w:tmpl w:val="75BAF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A03AC4"/>
    <w:multiLevelType w:val="hybridMultilevel"/>
    <w:tmpl w:val="77580BC2"/>
    <w:lvl w:ilvl="0" w:tplc="AE6AB5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3F7E5E"/>
    <w:multiLevelType w:val="hybridMultilevel"/>
    <w:tmpl w:val="4FD63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13"/>
  </w:num>
  <w:num w:numId="5">
    <w:abstractNumId w:val="8"/>
  </w:num>
  <w:num w:numId="6">
    <w:abstractNumId w:val="1"/>
  </w:num>
  <w:num w:numId="7">
    <w:abstractNumId w:val="6"/>
  </w:num>
  <w:num w:numId="8">
    <w:abstractNumId w:val="3"/>
  </w:num>
  <w:num w:numId="9">
    <w:abstractNumId w:val="2"/>
  </w:num>
  <w:num w:numId="10">
    <w:abstractNumId w:val="7"/>
  </w:num>
  <w:num w:numId="11">
    <w:abstractNumId w:val="0"/>
  </w:num>
  <w:num w:numId="12">
    <w:abstractNumId w:val="5"/>
  </w:num>
  <w:num w:numId="13">
    <w:abstractNumId w:val="4"/>
  </w:num>
  <w:num w:numId="14">
    <w:abstractNumId w:val="12"/>
  </w:num>
  <w:num w:numId="15">
    <w:abstractNumId w:val="9"/>
  </w:num>
  <w:num w:numId="16">
    <w:abstractNumId w:val="11"/>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savePreviewPicture/>
  <w:hdrShapeDefaults>
    <o:shapedefaults v:ext="edit" spidmax="9218"/>
  </w:hdrShapeDefaults>
  <w:footnotePr>
    <w:footnote w:id="-1"/>
    <w:footnote w:id="0"/>
  </w:footnotePr>
  <w:endnotePr>
    <w:endnote w:id="-1"/>
    <w:endnote w:id="0"/>
  </w:endnotePr>
  <w:compat/>
  <w:rsids>
    <w:rsidRoot w:val="002D5DB2"/>
    <w:rsid w:val="000308EF"/>
    <w:rsid w:val="00045992"/>
    <w:rsid w:val="00047BDD"/>
    <w:rsid w:val="00056EDB"/>
    <w:rsid w:val="00071764"/>
    <w:rsid w:val="00084E10"/>
    <w:rsid w:val="000D1511"/>
    <w:rsid w:val="000E3616"/>
    <w:rsid w:val="000F1129"/>
    <w:rsid w:val="000F28DF"/>
    <w:rsid w:val="00144BB7"/>
    <w:rsid w:val="001519B0"/>
    <w:rsid w:val="001642B9"/>
    <w:rsid w:val="001A6BD0"/>
    <w:rsid w:val="001C2E70"/>
    <w:rsid w:val="001C4DA7"/>
    <w:rsid w:val="001E02AD"/>
    <w:rsid w:val="001E6DC9"/>
    <w:rsid w:val="00202699"/>
    <w:rsid w:val="00263EAD"/>
    <w:rsid w:val="002A4F38"/>
    <w:rsid w:val="002B3DA3"/>
    <w:rsid w:val="002D5DB2"/>
    <w:rsid w:val="002D7350"/>
    <w:rsid w:val="002E3CC3"/>
    <w:rsid w:val="003009D2"/>
    <w:rsid w:val="00314F02"/>
    <w:rsid w:val="00337E5F"/>
    <w:rsid w:val="00346771"/>
    <w:rsid w:val="003913A7"/>
    <w:rsid w:val="00391A14"/>
    <w:rsid w:val="003A0638"/>
    <w:rsid w:val="003E01BB"/>
    <w:rsid w:val="00413123"/>
    <w:rsid w:val="00437737"/>
    <w:rsid w:val="00442123"/>
    <w:rsid w:val="0045414D"/>
    <w:rsid w:val="00470849"/>
    <w:rsid w:val="00473B08"/>
    <w:rsid w:val="00490F88"/>
    <w:rsid w:val="004B5ED0"/>
    <w:rsid w:val="004B6901"/>
    <w:rsid w:val="00554C6F"/>
    <w:rsid w:val="005572B0"/>
    <w:rsid w:val="00582F72"/>
    <w:rsid w:val="005F2196"/>
    <w:rsid w:val="00654064"/>
    <w:rsid w:val="006547E6"/>
    <w:rsid w:val="00667B14"/>
    <w:rsid w:val="0067715A"/>
    <w:rsid w:val="006915DD"/>
    <w:rsid w:val="006C3F4C"/>
    <w:rsid w:val="006C7A31"/>
    <w:rsid w:val="006E3474"/>
    <w:rsid w:val="00724945"/>
    <w:rsid w:val="00751E87"/>
    <w:rsid w:val="007A7AE8"/>
    <w:rsid w:val="007B2238"/>
    <w:rsid w:val="007B49FF"/>
    <w:rsid w:val="007C6294"/>
    <w:rsid w:val="00800C51"/>
    <w:rsid w:val="00812E5E"/>
    <w:rsid w:val="00816134"/>
    <w:rsid w:val="008534FD"/>
    <w:rsid w:val="00855F5F"/>
    <w:rsid w:val="00857F1D"/>
    <w:rsid w:val="0087625D"/>
    <w:rsid w:val="00883B80"/>
    <w:rsid w:val="008A0FE4"/>
    <w:rsid w:val="008A7214"/>
    <w:rsid w:val="008D6E28"/>
    <w:rsid w:val="008F21ED"/>
    <w:rsid w:val="008F5F58"/>
    <w:rsid w:val="009500AD"/>
    <w:rsid w:val="00986DC0"/>
    <w:rsid w:val="00997F81"/>
    <w:rsid w:val="009C43C5"/>
    <w:rsid w:val="009E6B61"/>
    <w:rsid w:val="00A67CC7"/>
    <w:rsid w:val="00A849AD"/>
    <w:rsid w:val="00A8773B"/>
    <w:rsid w:val="00AD37F3"/>
    <w:rsid w:val="00AE1DE8"/>
    <w:rsid w:val="00B0524A"/>
    <w:rsid w:val="00B21034"/>
    <w:rsid w:val="00B62BF1"/>
    <w:rsid w:val="00B62C10"/>
    <w:rsid w:val="00B741CF"/>
    <w:rsid w:val="00B947DF"/>
    <w:rsid w:val="00BB30AC"/>
    <w:rsid w:val="00BB42B7"/>
    <w:rsid w:val="00BD3A74"/>
    <w:rsid w:val="00BF7D84"/>
    <w:rsid w:val="00C12982"/>
    <w:rsid w:val="00C21568"/>
    <w:rsid w:val="00C73C3F"/>
    <w:rsid w:val="00C84EFB"/>
    <w:rsid w:val="00C922EB"/>
    <w:rsid w:val="00C96E24"/>
    <w:rsid w:val="00CA1AFB"/>
    <w:rsid w:val="00CE2F13"/>
    <w:rsid w:val="00CE560F"/>
    <w:rsid w:val="00D161DA"/>
    <w:rsid w:val="00D2698E"/>
    <w:rsid w:val="00D30EBF"/>
    <w:rsid w:val="00D319A0"/>
    <w:rsid w:val="00D40C82"/>
    <w:rsid w:val="00D774E6"/>
    <w:rsid w:val="00DA739A"/>
    <w:rsid w:val="00DB1548"/>
    <w:rsid w:val="00DB3310"/>
    <w:rsid w:val="00DC0984"/>
    <w:rsid w:val="00DD4F99"/>
    <w:rsid w:val="00DF15F0"/>
    <w:rsid w:val="00E85755"/>
    <w:rsid w:val="00E90DE8"/>
    <w:rsid w:val="00F049C0"/>
    <w:rsid w:val="00F13AE6"/>
    <w:rsid w:val="00F33C9A"/>
    <w:rsid w:val="00F4472C"/>
    <w:rsid w:val="00F53D29"/>
    <w:rsid w:val="00F74363"/>
    <w:rsid w:val="00FA5871"/>
    <w:rsid w:val="00FD28DC"/>
    <w:rsid w:val="00FD6C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FB"/>
    <w:pPr>
      <w:ind w:firstLine="360"/>
    </w:pPr>
    <w:rPr>
      <w:sz w:val="22"/>
      <w:szCs w:val="22"/>
      <w:lang w:val="en-US" w:eastAsia="en-US" w:bidi="en-US"/>
    </w:rPr>
  </w:style>
  <w:style w:type="paragraph" w:styleId="Titre1">
    <w:name w:val="heading 1"/>
    <w:basedOn w:val="Normal"/>
    <w:next w:val="Normal"/>
    <w:link w:val="Titre1Car"/>
    <w:uiPriority w:val="9"/>
    <w:qFormat/>
    <w:locked/>
    <w:rsid w:val="00CA1AFB"/>
    <w:pPr>
      <w:numPr>
        <w:numId w:val="12"/>
      </w:numPr>
      <w:pBdr>
        <w:bottom w:val="single" w:sz="4" w:space="1" w:color="A10D59"/>
      </w:pBdr>
      <w:spacing w:before="600" w:after="80"/>
      <w:jc w:val="both"/>
      <w:outlineLvl w:val="0"/>
    </w:pPr>
    <w:rPr>
      <w:rFonts w:ascii="Trebuchet MS" w:hAnsi="Trebuchet MS"/>
      <w:b/>
      <w:bCs/>
      <w:color w:val="A10D59"/>
      <w:spacing w:val="-4"/>
      <w:sz w:val="48"/>
      <w:szCs w:val="48"/>
      <w:lang w:val="fr-FR" w:bidi="ar-SA"/>
    </w:rPr>
  </w:style>
  <w:style w:type="paragraph" w:styleId="Titre2">
    <w:name w:val="heading 2"/>
    <w:aliases w:val="LS_titre encadré"/>
    <w:basedOn w:val="Normal"/>
    <w:next w:val="Normal"/>
    <w:link w:val="Titre2Car"/>
    <w:autoRedefine/>
    <w:uiPriority w:val="9"/>
    <w:semiHidden/>
    <w:unhideWhenUsed/>
    <w:qFormat/>
    <w:locked/>
    <w:rsid w:val="00CA1AFB"/>
    <w:pPr>
      <w:keepNext/>
      <w:keepLines/>
      <w:spacing w:before="120" w:after="120"/>
      <w:ind w:firstLine="0"/>
      <w:outlineLvl w:val="1"/>
    </w:pPr>
    <w:rPr>
      <w:rFonts w:ascii="Trebuchet MS" w:hAnsi="Trebuchet MS" w:cstheme="majorBidi"/>
      <w:bCs/>
      <w:color w:val="404040" w:themeColor="text1" w:themeTint="BF"/>
      <w:sz w:val="24"/>
      <w:szCs w:val="24"/>
      <w:lang w:val="fr-FR" w:eastAsia="fr-FR" w:bidi="ar-SA"/>
    </w:rPr>
  </w:style>
  <w:style w:type="paragraph" w:styleId="Titre3">
    <w:name w:val="heading 3"/>
    <w:aliases w:val="LS_Titre 3"/>
    <w:basedOn w:val="Normal"/>
    <w:next w:val="Normal"/>
    <w:link w:val="Titre3Car"/>
    <w:uiPriority w:val="9"/>
    <w:semiHidden/>
    <w:unhideWhenUsed/>
    <w:qFormat/>
    <w:locked/>
    <w:rsid w:val="00CA1AFB"/>
    <w:pPr>
      <w:keepNext/>
      <w:keepLines/>
      <w:ind w:firstLine="0"/>
      <w:jc w:val="both"/>
      <w:outlineLvl w:val="2"/>
    </w:pPr>
    <w:rPr>
      <w:rFonts w:ascii="Trebuchet MS" w:eastAsiaTheme="majorEastAsia" w:hAnsi="Trebuchet MS" w:cstheme="majorBidi"/>
      <w:b/>
      <w:bCs/>
      <w:sz w:val="20"/>
      <w:szCs w:val="20"/>
      <w:lang w:val="fr-FR" w:bidi="ar-SA"/>
    </w:rPr>
  </w:style>
  <w:style w:type="paragraph" w:styleId="Titre4">
    <w:name w:val="heading 4"/>
    <w:basedOn w:val="Normal"/>
    <w:next w:val="Normal"/>
    <w:link w:val="Titre4Car"/>
    <w:uiPriority w:val="9"/>
    <w:semiHidden/>
    <w:unhideWhenUsed/>
    <w:qFormat/>
    <w:locked/>
    <w:rsid w:val="00CA1AFB"/>
    <w:pPr>
      <w:pBdr>
        <w:bottom w:val="single" w:sz="4" w:space="2" w:color="B8CCE4"/>
      </w:pBdr>
      <w:spacing w:before="200" w:after="80"/>
      <w:ind w:firstLine="0"/>
      <w:outlineLvl w:val="3"/>
    </w:pPr>
    <w:rPr>
      <w:rFonts w:ascii="Cambria" w:hAnsi="Cambria"/>
      <w:i/>
      <w:iCs/>
      <w:color w:val="4F81BD"/>
      <w:sz w:val="24"/>
      <w:szCs w:val="24"/>
      <w:lang w:val="fr-FR" w:eastAsia="fr-FR" w:bidi="ar-SA"/>
    </w:rPr>
  </w:style>
  <w:style w:type="paragraph" w:styleId="Titre5">
    <w:name w:val="heading 5"/>
    <w:basedOn w:val="Normal"/>
    <w:next w:val="Normal"/>
    <w:link w:val="Titre5Car"/>
    <w:uiPriority w:val="9"/>
    <w:semiHidden/>
    <w:unhideWhenUsed/>
    <w:qFormat/>
    <w:locked/>
    <w:rsid w:val="00CA1AFB"/>
    <w:pPr>
      <w:spacing w:before="200" w:after="80"/>
      <w:ind w:firstLine="0"/>
      <w:outlineLvl w:val="4"/>
    </w:pPr>
    <w:rPr>
      <w:rFonts w:ascii="Cambria" w:hAnsi="Cambria"/>
      <w:color w:val="4F81BD"/>
      <w:sz w:val="20"/>
      <w:szCs w:val="20"/>
      <w:lang w:val="fr-FR" w:eastAsia="fr-FR" w:bidi="ar-SA"/>
    </w:rPr>
  </w:style>
  <w:style w:type="paragraph" w:styleId="Titre6">
    <w:name w:val="heading 6"/>
    <w:basedOn w:val="Normal"/>
    <w:next w:val="Normal"/>
    <w:link w:val="Titre6Car"/>
    <w:uiPriority w:val="9"/>
    <w:semiHidden/>
    <w:unhideWhenUsed/>
    <w:qFormat/>
    <w:locked/>
    <w:rsid w:val="00CA1AFB"/>
    <w:pPr>
      <w:spacing w:before="280" w:after="100"/>
      <w:ind w:firstLine="0"/>
      <w:outlineLvl w:val="5"/>
    </w:pPr>
    <w:rPr>
      <w:rFonts w:ascii="Cambria" w:hAnsi="Cambria"/>
      <w:i/>
      <w:iCs/>
      <w:color w:val="4F81BD"/>
      <w:sz w:val="20"/>
      <w:szCs w:val="20"/>
      <w:lang w:val="fr-FR" w:eastAsia="fr-FR" w:bidi="ar-SA"/>
    </w:rPr>
  </w:style>
  <w:style w:type="paragraph" w:styleId="Titre7">
    <w:name w:val="heading 7"/>
    <w:basedOn w:val="Normal"/>
    <w:next w:val="Normal"/>
    <w:link w:val="Titre7Car"/>
    <w:uiPriority w:val="9"/>
    <w:semiHidden/>
    <w:unhideWhenUsed/>
    <w:qFormat/>
    <w:locked/>
    <w:rsid w:val="00CA1AFB"/>
    <w:pPr>
      <w:spacing w:before="320" w:after="100"/>
      <w:ind w:firstLine="0"/>
      <w:outlineLvl w:val="6"/>
    </w:pPr>
    <w:rPr>
      <w:rFonts w:ascii="Cambria" w:hAnsi="Cambria"/>
      <w:b/>
      <w:bCs/>
      <w:color w:val="9BBB59"/>
      <w:sz w:val="20"/>
      <w:szCs w:val="20"/>
      <w:lang w:val="fr-FR" w:eastAsia="fr-FR" w:bidi="ar-SA"/>
    </w:rPr>
  </w:style>
  <w:style w:type="paragraph" w:styleId="Titre8">
    <w:name w:val="heading 8"/>
    <w:basedOn w:val="Normal"/>
    <w:next w:val="Normal"/>
    <w:link w:val="Titre8Car"/>
    <w:uiPriority w:val="9"/>
    <w:semiHidden/>
    <w:unhideWhenUsed/>
    <w:qFormat/>
    <w:locked/>
    <w:rsid w:val="00CA1AFB"/>
    <w:pPr>
      <w:spacing w:before="320" w:after="100"/>
      <w:ind w:firstLine="0"/>
      <w:outlineLvl w:val="7"/>
    </w:pPr>
    <w:rPr>
      <w:rFonts w:ascii="Cambria" w:hAnsi="Cambria"/>
      <w:b/>
      <w:bCs/>
      <w:i/>
      <w:iCs/>
      <w:color w:val="9BBB59"/>
      <w:sz w:val="20"/>
      <w:szCs w:val="20"/>
      <w:lang w:val="fr-FR" w:eastAsia="fr-FR" w:bidi="ar-SA"/>
    </w:rPr>
  </w:style>
  <w:style w:type="paragraph" w:styleId="Titre9">
    <w:name w:val="heading 9"/>
    <w:basedOn w:val="Normal"/>
    <w:next w:val="Normal"/>
    <w:link w:val="Titre9Car"/>
    <w:uiPriority w:val="9"/>
    <w:semiHidden/>
    <w:unhideWhenUsed/>
    <w:qFormat/>
    <w:locked/>
    <w:rsid w:val="00CA1AFB"/>
    <w:pPr>
      <w:spacing w:before="320" w:after="100"/>
      <w:ind w:firstLine="0"/>
      <w:outlineLvl w:val="8"/>
    </w:pPr>
    <w:rPr>
      <w:rFonts w:ascii="Cambria" w:hAnsi="Cambria"/>
      <w:i/>
      <w:iCs/>
      <w:color w:val="9BBB59"/>
      <w:sz w:val="20"/>
      <w:szCs w:val="20"/>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A1AFB"/>
    <w:pPr>
      <w:ind w:left="720"/>
      <w:contextualSpacing/>
    </w:pPr>
  </w:style>
  <w:style w:type="paragraph" w:styleId="Notedebasdepage">
    <w:name w:val="footnote text"/>
    <w:basedOn w:val="Normal"/>
    <w:link w:val="NotedebasdepageCar"/>
    <w:uiPriority w:val="99"/>
    <w:semiHidden/>
    <w:rsid w:val="002D5DB2"/>
    <w:rPr>
      <w:sz w:val="20"/>
      <w:szCs w:val="20"/>
    </w:rPr>
  </w:style>
  <w:style w:type="character" w:customStyle="1" w:styleId="NotedebasdepageCar">
    <w:name w:val="Note de bas de page Car"/>
    <w:basedOn w:val="Policepardfaut"/>
    <w:link w:val="Notedebasdepage"/>
    <w:uiPriority w:val="99"/>
    <w:semiHidden/>
    <w:locked/>
    <w:rsid w:val="002D5DB2"/>
    <w:rPr>
      <w:rFonts w:cs="Times New Roman"/>
      <w:sz w:val="20"/>
      <w:szCs w:val="20"/>
    </w:rPr>
  </w:style>
  <w:style w:type="character" w:styleId="Appelnotedebasdep">
    <w:name w:val="footnote reference"/>
    <w:basedOn w:val="Policepardfaut"/>
    <w:uiPriority w:val="99"/>
    <w:semiHidden/>
    <w:rsid w:val="002D5DB2"/>
    <w:rPr>
      <w:rFonts w:cs="Times New Roman"/>
      <w:vertAlign w:val="superscript"/>
    </w:rPr>
  </w:style>
  <w:style w:type="character" w:styleId="Accentuation">
    <w:name w:val="Emphasis"/>
    <w:uiPriority w:val="20"/>
    <w:qFormat/>
    <w:locked/>
    <w:rsid w:val="00CA1AFB"/>
    <w:rPr>
      <w:b/>
      <w:bCs/>
      <w:i/>
      <w:iCs/>
      <w:color w:val="5A5A5A"/>
    </w:rPr>
  </w:style>
  <w:style w:type="paragraph" w:styleId="Sansinterligne">
    <w:name w:val="No Spacing"/>
    <w:basedOn w:val="Normal"/>
    <w:link w:val="SansinterligneCar"/>
    <w:uiPriority w:val="1"/>
    <w:qFormat/>
    <w:rsid w:val="00CA1AFB"/>
    <w:pPr>
      <w:ind w:firstLine="0"/>
    </w:pPr>
  </w:style>
  <w:style w:type="character" w:customStyle="1" w:styleId="SansinterligneCar">
    <w:name w:val="Sans interligne Car"/>
    <w:basedOn w:val="Policepardfaut"/>
    <w:link w:val="Sansinterligne"/>
    <w:uiPriority w:val="1"/>
    <w:locked/>
    <w:rsid w:val="00CA1AFB"/>
  </w:style>
  <w:style w:type="paragraph" w:styleId="Textebrut">
    <w:name w:val="Plain Text"/>
    <w:basedOn w:val="Normal"/>
    <w:link w:val="TextebrutCar"/>
    <w:uiPriority w:val="99"/>
    <w:rsid w:val="00BD3A74"/>
    <w:rPr>
      <w:rFonts w:ascii="Consolas" w:hAnsi="Consolas"/>
      <w:sz w:val="21"/>
      <w:szCs w:val="21"/>
    </w:rPr>
  </w:style>
  <w:style w:type="character" w:customStyle="1" w:styleId="TextebrutCar">
    <w:name w:val="Texte brut Car"/>
    <w:basedOn w:val="Policepardfaut"/>
    <w:link w:val="Textebrut"/>
    <w:uiPriority w:val="99"/>
    <w:locked/>
    <w:rsid w:val="00BD3A74"/>
    <w:rPr>
      <w:rFonts w:ascii="Consolas" w:hAnsi="Consolas" w:cs="Times New Roman"/>
      <w:sz w:val="21"/>
      <w:szCs w:val="21"/>
      <w:lang w:val="fr-FR" w:eastAsia="en-US" w:bidi="ar-SA"/>
    </w:rPr>
  </w:style>
  <w:style w:type="character" w:customStyle="1" w:styleId="ParagraphedelisteCar">
    <w:name w:val="Paragraphe de liste Car"/>
    <w:link w:val="Paragraphedeliste"/>
    <w:uiPriority w:val="34"/>
    <w:locked/>
    <w:rsid w:val="00CA1AFB"/>
  </w:style>
  <w:style w:type="paragraph" w:styleId="En-tte">
    <w:name w:val="header"/>
    <w:basedOn w:val="Normal"/>
    <w:link w:val="En-tteCar"/>
    <w:uiPriority w:val="99"/>
    <w:unhideWhenUsed/>
    <w:rsid w:val="00997F81"/>
    <w:pPr>
      <w:tabs>
        <w:tab w:val="center" w:pos="4536"/>
        <w:tab w:val="right" w:pos="9072"/>
      </w:tabs>
    </w:pPr>
  </w:style>
  <w:style w:type="character" w:customStyle="1" w:styleId="En-tteCar">
    <w:name w:val="En-tête Car"/>
    <w:basedOn w:val="Policepardfaut"/>
    <w:link w:val="En-tte"/>
    <w:uiPriority w:val="99"/>
    <w:rsid w:val="00997F81"/>
    <w:rPr>
      <w:sz w:val="22"/>
      <w:szCs w:val="22"/>
      <w:lang w:eastAsia="en-US"/>
    </w:rPr>
  </w:style>
  <w:style w:type="paragraph" w:styleId="Pieddepage">
    <w:name w:val="footer"/>
    <w:basedOn w:val="Normal"/>
    <w:link w:val="PieddepageCar"/>
    <w:uiPriority w:val="99"/>
    <w:unhideWhenUsed/>
    <w:rsid w:val="00997F81"/>
    <w:pPr>
      <w:tabs>
        <w:tab w:val="center" w:pos="4536"/>
        <w:tab w:val="right" w:pos="9072"/>
      </w:tabs>
    </w:pPr>
  </w:style>
  <w:style w:type="character" w:customStyle="1" w:styleId="PieddepageCar">
    <w:name w:val="Pied de page Car"/>
    <w:basedOn w:val="Policepardfaut"/>
    <w:link w:val="Pieddepage"/>
    <w:uiPriority w:val="99"/>
    <w:rsid w:val="00997F81"/>
    <w:rPr>
      <w:sz w:val="22"/>
      <w:szCs w:val="22"/>
      <w:lang w:eastAsia="en-US"/>
    </w:rPr>
  </w:style>
  <w:style w:type="paragraph" w:styleId="Textedebulles">
    <w:name w:val="Balloon Text"/>
    <w:basedOn w:val="Normal"/>
    <w:link w:val="TextedebullesCar"/>
    <w:uiPriority w:val="99"/>
    <w:semiHidden/>
    <w:unhideWhenUsed/>
    <w:rsid w:val="00997F81"/>
    <w:rPr>
      <w:rFonts w:ascii="Tahoma" w:hAnsi="Tahoma" w:cs="Tahoma"/>
      <w:sz w:val="16"/>
      <w:szCs w:val="16"/>
    </w:rPr>
  </w:style>
  <w:style w:type="character" w:customStyle="1" w:styleId="TextedebullesCar">
    <w:name w:val="Texte de bulles Car"/>
    <w:basedOn w:val="Policepardfaut"/>
    <w:link w:val="Textedebulles"/>
    <w:uiPriority w:val="99"/>
    <w:semiHidden/>
    <w:rsid w:val="00997F81"/>
    <w:rPr>
      <w:rFonts w:ascii="Tahoma" w:hAnsi="Tahoma" w:cs="Tahoma"/>
      <w:sz w:val="16"/>
      <w:szCs w:val="16"/>
      <w:lang w:eastAsia="en-US"/>
    </w:rPr>
  </w:style>
  <w:style w:type="character" w:customStyle="1" w:styleId="Titre1Car">
    <w:name w:val="Titre 1 Car"/>
    <w:link w:val="Titre1"/>
    <w:uiPriority w:val="9"/>
    <w:rsid w:val="00CA1AFB"/>
    <w:rPr>
      <w:rFonts w:ascii="Trebuchet MS" w:hAnsi="Trebuchet MS"/>
      <w:b/>
      <w:bCs/>
      <w:color w:val="A10D59"/>
      <w:spacing w:val="-4"/>
      <w:sz w:val="48"/>
      <w:szCs w:val="48"/>
      <w:lang w:eastAsia="en-US"/>
    </w:rPr>
  </w:style>
  <w:style w:type="character" w:customStyle="1" w:styleId="Titre2Car">
    <w:name w:val="Titre 2 Car"/>
    <w:aliases w:val="LS_titre encadré Car"/>
    <w:basedOn w:val="Policepardfaut"/>
    <w:link w:val="Titre2"/>
    <w:uiPriority w:val="9"/>
    <w:rsid w:val="00CA1AFB"/>
    <w:rPr>
      <w:rFonts w:ascii="Trebuchet MS" w:hAnsi="Trebuchet MS" w:cstheme="majorBidi"/>
      <w:bCs/>
      <w:color w:val="404040" w:themeColor="text1" w:themeTint="BF"/>
      <w:sz w:val="24"/>
      <w:szCs w:val="24"/>
    </w:rPr>
  </w:style>
  <w:style w:type="character" w:customStyle="1" w:styleId="Titre3Car">
    <w:name w:val="Titre 3 Car"/>
    <w:aliases w:val="LS_Titre 3 Car"/>
    <w:basedOn w:val="Policepardfaut"/>
    <w:link w:val="Titre3"/>
    <w:uiPriority w:val="9"/>
    <w:rsid w:val="00CA1AFB"/>
    <w:rPr>
      <w:rFonts w:ascii="Trebuchet MS" w:eastAsiaTheme="majorEastAsia" w:hAnsi="Trebuchet MS" w:cstheme="majorBidi"/>
      <w:b/>
      <w:bCs/>
      <w:lang w:eastAsia="en-US"/>
    </w:rPr>
  </w:style>
  <w:style w:type="character" w:customStyle="1" w:styleId="Titre4Car">
    <w:name w:val="Titre 4 Car"/>
    <w:link w:val="Titre4"/>
    <w:uiPriority w:val="9"/>
    <w:rsid w:val="00CA1AFB"/>
    <w:rPr>
      <w:rFonts w:ascii="Cambria" w:eastAsia="Times New Roman" w:hAnsi="Cambria" w:cs="Times New Roman"/>
      <w:i/>
      <w:iCs/>
      <w:color w:val="4F81BD"/>
      <w:sz w:val="24"/>
      <w:szCs w:val="24"/>
    </w:rPr>
  </w:style>
  <w:style w:type="character" w:customStyle="1" w:styleId="Titre5Car">
    <w:name w:val="Titre 5 Car"/>
    <w:link w:val="Titre5"/>
    <w:uiPriority w:val="9"/>
    <w:rsid w:val="00CA1AFB"/>
    <w:rPr>
      <w:rFonts w:ascii="Cambria" w:eastAsia="Times New Roman" w:hAnsi="Cambria" w:cs="Times New Roman"/>
      <w:color w:val="4F81BD"/>
    </w:rPr>
  </w:style>
  <w:style w:type="character" w:customStyle="1" w:styleId="Titre6Car">
    <w:name w:val="Titre 6 Car"/>
    <w:link w:val="Titre6"/>
    <w:uiPriority w:val="9"/>
    <w:rsid w:val="00CA1AFB"/>
    <w:rPr>
      <w:rFonts w:ascii="Cambria" w:eastAsia="Times New Roman" w:hAnsi="Cambria" w:cs="Times New Roman"/>
      <w:i/>
      <w:iCs/>
      <w:color w:val="4F81BD"/>
    </w:rPr>
  </w:style>
  <w:style w:type="character" w:customStyle="1" w:styleId="Titre7Car">
    <w:name w:val="Titre 7 Car"/>
    <w:link w:val="Titre7"/>
    <w:uiPriority w:val="9"/>
    <w:semiHidden/>
    <w:rsid w:val="00CA1AFB"/>
    <w:rPr>
      <w:rFonts w:ascii="Cambria" w:eastAsia="Times New Roman" w:hAnsi="Cambria" w:cs="Times New Roman"/>
      <w:b/>
      <w:bCs/>
      <w:color w:val="9BBB59"/>
      <w:sz w:val="20"/>
      <w:szCs w:val="20"/>
    </w:rPr>
  </w:style>
  <w:style w:type="character" w:customStyle="1" w:styleId="Titre8Car">
    <w:name w:val="Titre 8 Car"/>
    <w:link w:val="Titre8"/>
    <w:uiPriority w:val="9"/>
    <w:semiHidden/>
    <w:rsid w:val="00CA1AFB"/>
    <w:rPr>
      <w:rFonts w:ascii="Cambria" w:eastAsia="Times New Roman" w:hAnsi="Cambria" w:cs="Times New Roman"/>
      <w:b/>
      <w:bCs/>
      <w:i/>
      <w:iCs/>
      <w:color w:val="9BBB59"/>
      <w:sz w:val="20"/>
      <w:szCs w:val="20"/>
    </w:rPr>
  </w:style>
  <w:style w:type="character" w:customStyle="1" w:styleId="Titre9Car">
    <w:name w:val="Titre 9 Car"/>
    <w:link w:val="Titre9"/>
    <w:uiPriority w:val="9"/>
    <w:semiHidden/>
    <w:rsid w:val="00CA1AFB"/>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locked/>
    <w:rsid w:val="00CA1AFB"/>
    <w:rPr>
      <w:b/>
      <w:bCs/>
      <w:sz w:val="18"/>
      <w:szCs w:val="18"/>
    </w:rPr>
  </w:style>
  <w:style w:type="paragraph" w:styleId="Titre">
    <w:name w:val="Title"/>
    <w:basedOn w:val="Normal"/>
    <w:next w:val="Normal"/>
    <w:link w:val="TitreCar"/>
    <w:uiPriority w:val="10"/>
    <w:qFormat/>
    <w:locked/>
    <w:rsid w:val="00CA1AFB"/>
    <w:pPr>
      <w:pBdr>
        <w:top w:val="single" w:sz="8" w:space="10" w:color="A7BFDE"/>
        <w:bottom w:val="single" w:sz="24" w:space="15" w:color="9BBB59"/>
      </w:pBdr>
      <w:ind w:firstLine="0"/>
      <w:jc w:val="center"/>
    </w:pPr>
    <w:rPr>
      <w:rFonts w:ascii="Cambria" w:hAnsi="Cambria"/>
      <w:i/>
      <w:iCs/>
      <w:color w:val="243F60"/>
      <w:sz w:val="60"/>
      <w:szCs w:val="60"/>
      <w:lang w:val="fr-FR" w:eastAsia="fr-FR" w:bidi="ar-SA"/>
    </w:rPr>
  </w:style>
  <w:style w:type="character" w:customStyle="1" w:styleId="TitreCar">
    <w:name w:val="Titre Car"/>
    <w:link w:val="Titre"/>
    <w:uiPriority w:val="10"/>
    <w:rsid w:val="00CA1AFB"/>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locked/>
    <w:rsid w:val="00CA1AFB"/>
    <w:pPr>
      <w:spacing w:before="200" w:after="900"/>
      <w:ind w:firstLine="0"/>
      <w:jc w:val="right"/>
    </w:pPr>
    <w:rPr>
      <w:i/>
      <w:iCs/>
      <w:sz w:val="24"/>
      <w:szCs w:val="24"/>
      <w:lang w:val="fr-FR" w:eastAsia="fr-FR" w:bidi="ar-SA"/>
    </w:rPr>
  </w:style>
  <w:style w:type="character" w:customStyle="1" w:styleId="Sous-titreCar">
    <w:name w:val="Sous-titre Car"/>
    <w:link w:val="Sous-titre"/>
    <w:uiPriority w:val="11"/>
    <w:rsid w:val="00CA1AFB"/>
    <w:rPr>
      <w:rFonts w:ascii="Calibri"/>
      <w:i/>
      <w:iCs/>
      <w:sz w:val="24"/>
      <w:szCs w:val="24"/>
    </w:rPr>
  </w:style>
  <w:style w:type="character" w:styleId="lev">
    <w:name w:val="Strong"/>
    <w:uiPriority w:val="22"/>
    <w:qFormat/>
    <w:locked/>
    <w:rsid w:val="00CA1AFB"/>
    <w:rPr>
      <w:b/>
      <w:bCs/>
      <w:spacing w:val="0"/>
    </w:rPr>
  </w:style>
  <w:style w:type="paragraph" w:styleId="Citation">
    <w:name w:val="Quote"/>
    <w:basedOn w:val="Normal"/>
    <w:next w:val="Normal"/>
    <w:link w:val="CitationCar"/>
    <w:uiPriority w:val="29"/>
    <w:qFormat/>
    <w:rsid w:val="00CA1AFB"/>
    <w:rPr>
      <w:rFonts w:ascii="Cambria" w:hAnsi="Cambria"/>
      <w:i/>
      <w:iCs/>
      <w:color w:val="5A5A5A"/>
      <w:sz w:val="20"/>
      <w:szCs w:val="20"/>
      <w:lang w:val="fr-FR" w:eastAsia="fr-FR" w:bidi="ar-SA"/>
    </w:rPr>
  </w:style>
  <w:style w:type="character" w:customStyle="1" w:styleId="CitationCar">
    <w:name w:val="Citation Car"/>
    <w:link w:val="Citation"/>
    <w:uiPriority w:val="29"/>
    <w:rsid w:val="00CA1AFB"/>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CA1AF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fr-FR" w:eastAsia="fr-FR" w:bidi="ar-SA"/>
    </w:rPr>
  </w:style>
  <w:style w:type="character" w:customStyle="1" w:styleId="CitationintenseCar">
    <w:name w:val="Citation intense Car"/>
    <w:link w:val="Citationintense"/>
    <w:uiPriority w:val="30"/>
    <w:rsid w:val="00CA1AFB"/>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CA1AFB"/>
    <w:rPr>
      <w:i/>
      <w:iCs/>
      <w:color w:val="5A5A5A"/>
    </w:rPr>
  </w:style>
  <w:style w:type="character" w:styleId="Emphaseintense">
    <w:name w:val="Intense Emphasis"/>
    <w:uiPriority w:val="21"/>
    <w:qFormat/>
    <w:rsid w:val="00CA1AFB"/>
    <w:rPr>
      <w:b/>
      <w:bCs/>
      <w:i/>
      <w:iCs/>
      <w:color w:val="4F81BD"/>
      <w:sz w:val="22"/>
      <w:szCs w:val="22"/>
    </w:rPr>
  </w:style>
  <w:style w:type="character" w:styleId="Rfrenceple">
    <w:name w:val="Subtle Reference"/>
    <w:uiPriority w:val="31"/>
    <w:qFormat/>
    <w:rsid w:val="00CA1AFB"/>
    <w:rPr>
      <w:color w:val="auto"/>
      <w:u w:val="single" w:color="9BBB59"/>
    </w:rPr>
  </w:style>
  <w:style w:type="character" w:styleId="Rfrenceintense">
    <w:name w:val="Intense Reference"/>
    <w:uiPriority w:val="32"/>
    <w:qFormat/>
    <w:rsid w:val="00CA1AFB"/>
    <w:rPr>
      <w:b/>
      <w:bCs/>
      <w:color w:val="76923C"/>
      <w:u w:val="single" w:color="9BBB59"/>
    </w:rPr>
  </w:style>
  <w:style w:type="character" w:styleId="Titredulivre">
    <w:name w:val="Book Title"/>
    <w:uiPriority w:val="33"/>
    <w:qFormat/>
    <w:rsid w:val="00CA1AFB"/>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CA1AFB"/>
    <w:pPr>
      <w:numPr>
        <w:numId w:val="0"/>
      </w:numPr>
      <w:outlineLvl w:val="9"/>
    </w:pPr>
  </w:style>
  <w:style w:type="paragraph" w:customStyle="1" w:styleId="LSChapo">
    <w:name w:val="LS_Chapo"/>
    <w:basedOn w:val="Normal"/>
    <w:qFormat/>
    <w:rsid w:val="00CA1AFB"/>
    <w:pPr>
      <w:ind w:firstLine="0"/>
      <w:jc w:val="both"/>
    </w:pPr>
    <w:rPr>
      <w:rFonts w:ascii="Trebuchet MS" w:eastAsiaTheme="minorEastAsia" w:hAnsi="Trebuchet MS"/>
      <w:color w:val="595959" w:themeColor="text1" w:themeTint="A6"/>
      <w:sz w:val="28"/>
      <w:szCs w:val="28"/>
      <w:lang w:val="fr-FR" w:eastAsia="fr-FR" w:bidi="ar-SA"/>
    </w:rPr>
  </w:style>
  <w:style w:type="paragraph" w:customStyle="1" w:styleId="LSEnumration1">
    <w:name w:val="LS_Enumération 1"/>
    <w:basedOn w:val="Paragraphedeliste"/>
    <w:autoRedefine/>
    <w:qFormat/>
    <w:rsid w:val="00CA1AFB"/>
    <w:pPr>
      <w:numPr>
        <w:numId w:val="13"/>
      </w:numPr>
      <w:jc w:val="both"/>
    </w:pPr>
    <w:rPr>
      <w:rFonts w:ascii="Trebuchet MS" w:eastAsiaTheme="minorHAnsi" w:hAnsi="Trebuchet MS" w:cstheme="minorBidi"/>
      <w:lang w:val="fr-FR" w:bidi="ar-SA"/>
    </w:rPr>
  </w:style>
  <w:style w:type="paragraph" w:customStyle="1" w:styleId="LSEnjeux">
    <w:name w:val="LS_Enjeux"/>
    <w:basedOn w:val="Normal"/>
    <w:qFormat/>
    <w:rsid w:val="00CA1AFB"/>
    <w:pPr>
      <w:ind w:firstLine="0"/>
    </w:pPr>
    <w:rPr>
      <w:rFonts w:ascii="Trebuchet MS" w:eastAsiaTheme="minorEastAsia" w:hAnsi="Trebuchet MS"/>
      <w:b/>
      <w:color w:val="E25013"/>
      <w:sz w:val="32"/>
      <w:szCs w:val="36"/>
      <w:lang w:val="fr-FR" w:eastAsia="fr-FR" w:bidi="ar-SA"/>
    </w:rPr>
  </w:style>
  <w:style w:type="paragraph" w:customStyle="1" w:styleId="LSTextecourant">
    <w:name w:val="LS_Texte courant"/>
    <w:basedOn w:val="Normal"/>
    <w:uiPriority w:val="99"/>
    <w:qFormat/>
    <w:rsid w:val="00CA1AFB"/>
    <w:pPr>
      <w:ind w:firstLine="0"/>
      <w:jc w:val="both"/>
    </w:pPr>
    <w:rPr>
      <w:rFonts w:ascii="Trebuchet MS" w:eastAsiaTheme="minorEastAsia" w:hAnsi="Trebuchet MS"/>
      <w:lang w:val="fr-FR" w:eastAsia="fr-FR" w:bidi="ar-SA"/>
    </w:rPr>
  </w:style>
  <w:style w:type="paragraph" w:customStyle="1" w:styleId="LSTexteencadr">
    <w:name w:val="LS_Texte encadré"/>
    <w:basedOn w:val="Normal"/>
    <w:next w:val="Normal"/>
    <w:qFormat/>
    <w:rsid w:val="00CA1AFB"/>
    <w:pPr>
      <w:numPr>
        <w:numId w:val="14"/>
      </w:numPr>
      <w:ind w:right="567"/>
      <w:jc w:val="both"/>
    </w:pPr>
    <w:rPr>
      <w:rFonts w:ascii="Trebuchet MS" w:eastAsiaTheme="minorEastAsia" w:hAnsi="Trebuchet MS"/>
      <w:color w:val="595959" w:themeColor="text1" w:themeTint="A6"/>
      <w:sz w:val="20"/>
      <w:szCs w:val="20"/>
      <w:lang w:val="fr-FR" w:eastAsia="fr-FR" w:bidi="ar-SA"/>
    </w:rPr>
  </w:style>
  <w:style w:type="paragraph" w:customStyle="1" w:styleId="LSTexteIntro">
    <w:name w:val="LS_Texte Intro"/>
    <w:basedOn w:val="LSTextecourant"/>
    <w:qFormat/>
    <w:rsid w:val="00CA1AFB"/>
    <w:pPr>
      <w:suppressAutoHyphens/>
      <w:spacing w:after="120"/>
      <w:jc w:val="left"/>
    </w:pPr>
    <w:rPr>
      <w:rFonts w:cs="CenturySchoolbook-Italic"/>
      <w:i/>
      <w:iCs/>
      <w:sz w:val="24"/>
      <w:szCs w:val="24"/>
    </w:rPr>
  </w:style>
  <w:style w:type="paragraph" w:customStyle="1" w:styleId="LSTextecourantgras">
    <w:name w:val="LS_Texte_courant gras"/>
    <w:basedOn w:val="Normal"/>
    <w:qFormat/>
    <w:rsid w:val="00CA1AFB"/>
    <w:pPr>
      <w:ind w:firstLine="0"/>
      <w:jc w:val="both"/>
    </w:pPr>
    <w:rPr>
      <w:rFonts w:ascii="Trebuchet MS" w:eastAsiaTheme="minorEastAsia" w:hAnsi="Trebuchet MS"/>
      <w:b/>
      <w:lang w:val="fr-FR" w:eastAsia="fr-FR" w:bidi="ar-SA"/>
    </w:rPr>
  </w:style>
  <w:style w:type="paragraph" w:customStyle="1" w:styleId="LSTitre">
    <w:name w:val="LS_Titre"/>
    <w:basedOn w:val="Normal"/>
    <w:autoRedefine/>
    <w:qFormat/>
    <w:rsid w:val="00CA1AFB"/>
    <w:pPr>
      <w:ind w:firstLine="0"/>
      <w:outlineLvl w:val="0"/>
    </w:pPr>
    <w:rPr>
      <w:rFonts w:ascii="Trebuchet MS" w:eastAsiaTheme="minorEastAsia" w:hAnsi="Trebuchet MS"/>
      <w:b/>
      <w:bCs/>
      <w:color w:val="E25013"/>
      <w:sz w:val="72"/>
      <w:szCs w:val="72"/>
      <w:lang w:val="fr-FR" w:eastAsia="fr-FR" w:bidi="ar-SA"/>
    </w:rPr>
  </w:style>
  <w:style w:type="paragraph" w:customStyle="1" w:styleId="LSAXEtitre">
    <w:name w:val="LS_AXE_titre"/>
    <w:basedOn w:val="Titre1"/>
    <w:qFormat/>
    <w:rsid w:val="00CA1AFB"/>
    <w:pPr>
      <w:numPr>
        <w:numId w:val="0"/>
      </w:numPr>
      <w:jc w:val="left"/>
    </w:pPr>
    <w:rPr>
      <w:sz w:val="40"/>
    </w:rPr>
  </w:style>
  <w:style w:type="paragraph" w:customStyle="1" w:styleId="LSMesuretitre">
    <w:name w:val="LS_Mesure_titre"/>
    <w:basedOn w:val="LSEnjeux"/>
    <w:qFormat/>
    <w:rsid w:val="00CA1AFB"/>
    <w:pPr>
      <w:jc w:val="both"/>
    </w:pPr>
    <w:rPr>
      <w:color w:val="A10D59"/>
      <w:sz w:val="22"/>
      <w:szCs w:val="22"/>
    </w:rPr>
  </w:style>
  <w:style w:type="paragraph" w:customStyle="1" w:styleId="LSEnumration2">
    <w:name w:val="LS_Enumération_2"/>
    <w:basedOn w:val="Paragraphedeliste"/>
    <w:qFormat/>
    <w:rsid w:val="00CA1AFB"/>
    <w:pPr>
      <w:numPr>
        <w:numId w:val="15"/>
      </w:numPr>
    </w:pPr>
    <w:rPr>
      <w:rFonts w:ascii="Trebuchet MS" w:hAnsi="Trebuchet MS"/>
    </w:rPr>
  </w:style>
  <w:style w:type="paragraph" w:customStyle="1" w:styleId="LStexteintroaxe">
    <w:name w:val="LS_texte intro axe"/>
    <w:qFormat/>
    <w:rsid w:val="00CA1AFB"/>
    <w:rPr>
      <w:rFonts w:ascii="Trebuchet MS" w:eastAsiaTheme="minorEastAsia" w:hAnsi="Trebuchet MS"/>
      <w:i/>
      <w:sz w:val="22"/>
      <w:szCs w:val="22"/>
    </w:rPr>
  </w:style>
  <w:style w:type="paragraph" w:customStyle="1" w:styleId="LSTexteintroenjeux">
    <w:name w:val="LS_Texte intro enjeux"/>
    <w:basedOn w:val="LSTexteIntro"/>
    <w:qFormat/>
    <w:rsid w:val="00CA1AFB"/>
    <w:rPr>
      <w:sz w:val="22"/>
    </w:rPr>
  </w:style>
  <w:style w:type="paragraph" w:customStyle="1" w:styleId="LSTitreniveau3">
    <w:name w:val="LS_Titre niveau 3"/>
    <w:basedOn w:val="Normal"/>
    <w:qFormat/>
    <w:rsid w:val="00CA1AFB"/>
    <w:pPr>
      <w:ind w:firstLine="0"/>
    </w:pPr>
    <w:rPr>
      <w:rFonts w:ascii="Trebuchet MS" w:hAnsi="Trebuchet MS"/>
      <w:b/>
      <w:color w:val="404040" w:themeColor="text1" w:themeTint="BF"/>
      <w:sz w:val="28"/>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C844-141A-4BFC-8AF0-8A274FFE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7088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Remise des rapports des groupes de travail nationaux EGTS</vt:lpstr>
    </vt:vector>
  </TitlesOfParts>
  <Company>MSS</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Remise des rapports des groupes de travail nationaux EGTS</dc:title>
  <dc:creator>cbachschmidt</dc:creator>
  <cp:lastModifiedBy>HELFENSTEIN, Hélène (DICOM)</cp:lastModifiedBy>
  <cp:revision>3</cp:revision>
  <cp:lastPrinted>2015-02-16T11:59:00Z</cp:lastPrinted>
  <dcterms:created xsi:type="dcterms:W3CDTF">2015-02-18T07:36:00Z</dcterms:created>
  <dcterms:modified xsi:type="dcterms:W3CDTF">2015-02-18T07:36:00Z</dcterms:modified>
</cp:coreProperties>
</file>